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511" w:rsidRPr="00230093" w:rsidRDefault="00486511" w:rsidP="00486511">
      <w:pPr>
        <w:ind w:firstLine="708"/>
        <w:jc w:val="right"/>
        <w:rPr>
          <w:rFonts w:ascii="Times New Roman" w:hAnsi="Times New Roman" w:cs="Times New Roman"/>
          <w:b/>
        </w:rPr>
      </w:pPr>
      <w:r w:rsidRPr="00230093">
        <w:rPr>
          <w:rFonts w:ascii="Times New Roman" w:hAnsi="Times New Roman" w:cs="Times New Roman"/>
          <w:b/>
        </w:rPr>
        <w:t>Приложение № 3а</w:t>
      </w:r>
    </w:p>
    <w:p w:rsidR="00230093" w:rsidRPr="00B00A03" w:rsidRDefault="00230093" w:rsidP="006D4D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B00A03">
        <w:rPr>
          <w:rFonts w:ascii="Times New Roman" w:hAnsi="Times New Roman" w:cs="Times New Roman"/>
          <w:b/>
          <w:sz w:val="32"/>
          <w:szCs w:val="32"/>
          <w:lang w:eastAsia="bg-BG"/>
        </w:rPr>
        <w:t xml:space="preserve">Ключови индикатори за изпълнение на политиките и целеви стойности </w:t>
      </w:r>
      <w:r w:rsidR="004D60F5" w:rsidRPr="00B00A03">
        <w:rPr>
          <w:rFonts w:ascii="Times New Roman" w:hAnsi="Times New Roman" w:cs="Times New Roman"/>
          <w:b/>
          <w:sz w:val="32"/>
          <w:szCs w:val="32"/>
          <w:lang w:eastAsia="bg-BG"/>
        </w:rPr>
        <w:t>за периода 20</w:t>
      </w:r>
      <w:r w:rsidR="002F026B">
        <w:rPr>
          <w:rFonts w:ascii="Times New Roman" w:hAnsi="Times New Roman" w:cs="Times New Roman"/>
          <w:b/>
          <w:sz w:val="32"/>
          <w:szCs w:val="32"/>
          <w:lang w:eastAsia="bg-BG"/>
        </w:rPr>
        <w:t>21</w:t>
      </w:r>
      <w:r w:rsidR="004D60F5" w:rsidRPr="00B00A03">
        <w:rPr>
          <w:rFonts w:ascii="Times New Roman" w:hAnsi="Times New Roman" w:cs="Times New Roman"/>
          <w:b/>
          <w:sz w:val="32"/>
          <w:szCs w:val="32"/>
          <w:lang w:eastAsia="bg-BG"/>
        </w:rPr>
        <w:t>-202</w:t>
      </w:r>
      <w:r w:rsidR="002F026B">
        <w:rPr>
          <w:rFonts w:ascii="Times New Roman" w:hAnsi="Times New Roman" w:cs="Times New Roman"/>
          <w:b/>
          <w:sz w:val="32"/>
          <w:szCs w:val="32"/>
          <w:lang w:val="en-US" w:eastAsia="bg-BG"/>
        </w:rPr>
        <w:t>3</w:t>
      </w:r>
      <w:r w:rsidRPr="00B00A03">
        <w:rPr>
          <w:rFonts w:ascii="Times New Roman" w:hAnsi="Times New Roman" w:cs="Times New Roman"/>
          <w:b/>
          <w:sz w:val="32"/>
          <w:szCs w:val="32"/>
          <w:lang w:eastAsia="bg-BG"/>
        </w:rPr>
        <w:t xml:space="preserve"> г. </w:t>
      </w:r>
    </w:p>
    <w:p w:rsidR="00230093" w:rsidRPr="00B00A03" w:rsidRDefault="00230093" w:rsidP="006D4DA8">
      <w:pPr>
        <w:pStyle w:val="Heading1"/>
        <w:ind w:firstLine="0"/>
        <w:jc w:val="center"/>
        <w:rPr>
          <w:caps w:val="0"/>
          <w:sz w:val="32"/>
          <w:szCs w:val="32"/>
        </w:rPr>
      </w:pPr>
      <w:r w:rsidRPr="00B00A03">
        <w:rPr>
          <w:caps w:val="0"/>
          <w:sz w:val="32"/>
          <w:szCs w:val="32"/>
        </w:rPr>
        <w:t xml:space="preserve">на </w:t>
      </w:r>
      <w:r w:rsidR="00032557" w:rsidRPr="00B00A03">
        <w:rPr>
          <w:caps w:val="0"/>
          <w:sz w:val="32"/>
          <w:szCs w:val="32"/>
        </w:rPr>
        <w:t>Министерство на регионалното развитие и благоустройството</w:t>
      </w:r>
    </w:p>
    <w:p w:rsidR="00230093" w:rsidRPr="00410F7A" w:rsidRDefault="00230093" w:rsidP="00785182">
      <w:pPr>
        <w:ind w:firstLine="708"/>
        <w:jc w:val="both"/>
        <w:rPr>
          <w:rFonts w:ascii="Times New Roman" w:hAnsi="Times New Roman" w:cs="Times New Roman"/>
        </w:rPr>
      </w:pPr>
    </w:p>
    <w:p w:rsidR="006B2804" w:rsidRPr="006B2804" w:rsidRDefault="006B2804" w:rsidP="00135D80">
      <w:pPr>
        <w:keepNext/>
        <w:snapToGrid w:val="0"/>
        <w:spacing w:after="0"/>
        <w:ind w:firstLine="567"/>
        <w:jc w:val="both"/>
        <w:outlineLvl w:val="0"/>
        <w:rPr>
          <w:rFonts w:ascii="Times New Roman" w:eastAsia="Batang" w:hAnsi="Times New Roman" w:cs="Times New Roman"/>
          <w:b/>
          <w:i/>
          <w:color w:val="0000CC"/>
          <w:lang w:val="en-US" w:eastAsia="ko-KR"/>
        </w:rPr>
      </w:pPr>
      <w:r w:rsidRPr="006B2804">
        <w:rPr>
          <w:rFonts w:ascii="Times New Roman" w:eastAsia="Batang" w:hAnsi="Times New Roman" w:cs="Times New Roman"/>
          <w:b/>
          <w:i/>
          <w:color w:val="0000CC"/>
          <w:lang w:val="ru-RU" w:eastAsia="ko-KR"/>
        </w:rPr>
        <w:t xml:space="preserve">2100.01.00  </w:t>
      </w:r>
      <w:r w:rsidR="00740960">
        <w:rPr>
          <w:rFonts w:ascii="Times New Roman" w:eastAsia="Batang" w:hAnsi="Times New Roman" w:cs="Times New Roman"/>
          <w:b/>
          <w:i/>
          <w:color w:val="0000CC"/>
          <w:lang w:eastAsia="ko-KR"/>
        </w:rPr>
        <w:t>„</w:t>
      </w:r>
      <w:r w:rsidRPr="006B2804">
        <w:rPr>
          <w:rFonts w:ascii="Times New Roman" w:eastAsia="Batang" w:hAnsi="Times New Roman" w:cs="Times New Roman"/>
          <w:b/>
          <w:i/>
          <w:color w:val="0000CC"/>
          <w:lang w:val="ru-RU" w:eastAsia="ko-KR"/>
        </w:rPr>
        <w:t>ПОЛИТИКА ЗА ИНТЕГРИРАНО РАЗВИТИЕ НА РЕГИОНИТЕ, ЕФЕКТИВНО И ЕФИКАСНО ИЗПОЛЗВАНЕ НА ПУБЛИЧНИТЕ ФИНАНСИ И ФИНАНСОВИТЕ ИНСТРУМЕНТИ ЗА ПОСТИГАНЕ НА РАСТЕЖ И ПОДОБРЯВАНЕ КАЧЕСТВОТО НА ЖИЗНЕНАТА СРЕДА</w:t>
      </w:r>
      <w:r w:rsidR="00740960">
        <w:rPr>
          <w:rFonts w:ascii="Times New Roman" w:hAnsi="Times New Roman" w:cs="Times New Roman"/>
          <w:b/>
          <w:i/>
          <w:color w:val="0000CC"/>
        </w:rPr>
        <w:t>“</w:t>
      </w:r>
    </w:p>
    <w:p w:rsidR="006B2804" w:rsidRPr="009A0A4F" w:rsidRDefault="00091C5B" w:rsidP="00FA1A9A">
      <w:pPr>
        <w:pStyle w:val="ListParagraph"/>
        <w:numPr>
          <w:ilvl w:val="0"/>
          <w:numId w:val="1"/>
        </w:numPr>
        <w:spacing w:before="120" w:after="120"/>
        <w:ind w:left="0" w:firstLine="567"/>
        <w:jc w:val="both"/>
        <w:rPr>
          <w:rFonts w:ascii="Times New Roman" w:hAnsi="Times New Roman" w:cs="Times New Roman"/>
          <w:b/>
          <w:i/>
          <w:color w:val="0000CC"/>
        </w:rPr>
      </w:pPr>
      <w:r w:rsidRPr="009A0A4F">
        <w:rPr>
          <w:rFonts w:ascii="Times New Roman" w:hAnsi="Times New Roman" w:cs="Times New Roman"/>
          <w:b/>
          <w:i/>
          <w:color w:val="0000CC"/>
        </w:rPr>
        <w:t>Кратко описание на обхвата на област</w:t>
      </w:r>
      <w:r w:rsidR="00766A55" w:rsidRPr="009A0A4F">
        <w:rPr>
          <w:rFonts w:ascii="Times New Roman" w:hAnsi="Times New Roman" w:cs="Times New Roman"/>
          <w:b/>
          <w:i/>
          <w:color w:val="0000CC"/>
        </w:rPr>
        <w:t>та на политиката</w:t>
      </w:r>
      <w:r w:rsidRPr="009A0A4F">
        <w:rPr>
          <w:rFonts w:ascii="Times New Roman" w:hAnsi="Times New Roman" w:cs="Times New Roman"/>
          <w:b/>
          <w:i/>
          <w:color w:val="0000CC"/>
        </w:rPr>
        <w:t>, за ко</w:t>
      </w:r>
      <w:r w:rsidR="00766A55" w:rsidRPr="009A0A4F">
        <w:rPr>
          <w:rFonts w:ascii="Times New Roman" w:hAnsi="Times New Roman" w:cs="Times New Roman"/>
          <w:b/>
          <w:i/>
          <w:color w:val="0000CC"/>
        </w:rPr>
        <w:t>ято</w:t>
      </w:r>
      <w:r w:rsidRPr="009A0A4F">
        <w:rPr>
          <w:rFonts w:ascii="Times New Roman" w:hAnsi="Times New Roman" w:cs="Times New Roman"/>
          <w:b/>
          <w:i/>
          <w:color w:val="0000CC"/>
        </w:rPr>
        <w:t xml:space="preserve"> ПРБ отговаря</w:t>
      </w:r>
    </w:p>
    <w:p w:rsidR="00EF2F47" w:rsidRPr="00B80BDF" w:rsidRDefault="00EF2F47" w:rsidP="00A23208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B80BDF">
        <w:rPr>
          <w:rFonts w:ascii="Times New Roman" w:eastAsia="Times New Roman" w:hAnsi="Times New Roman" w:cs="Times New Roman"/>
          <w:lang w:eastAsia="bg-BG"/>
        </w:rPr>
        <w:t>Политиката в областта на интегрирано развитие на регионите, ефективно и ефикасно използване на публичните финанси и финансовите инструменти за постигане на растеж и подобряване качеството на жизнената среда е насочена към подобряване качеството на</w:t>
      </w:r>
      <w:r w:rsidRPr="00B80BDF">
        <w:rPr>
          <w:rFonts w:ascii="Times New Roman" w:eastAsia="Calibri" w:hAnsi="Times New Roman" w:cs="Times New Roman"/>
        </w:rPr>
        <w:t xml:space="preserve"> жизнената среда на българските граждани и превръщането на регионите в привлекателно място за инвестиции и бизнес, както и прилагане на целенасочени мерки за подпомагане на регионите, изоставащи с развитието си, като се отчитат специфичните им нужди и местния потенциал за развитие.</w:t>
      </w:r>
    </w:p>
    <w:p w:rsidR="00EF2F47" w:rsidRPr="00B80BDF" w:rsidRDefault="00EF2F47" w:rsidP="00A23208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B80BDF">
        <w:rPr>
          <w:rFonts w:ascii="Times New Roman" w:eastAsia="Calibri" w:hAnsi="Times New Roman" w:cs="Times New Roman"/>
        </w:rPr>
        <w:t>Желаният резултат ще се постигне чрез интегрирани действия в различни области на развитие, насочени в един фокус – сближаване.</w:t>
      </w:r>
    </w:p>
    <w:p w:rsidR="00EF2F47" w:rsidRPr="00B80BDF" w:rsidRDefault="00EF2F47" w:rsidP="00A23208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B80BDF">
        <w:rPr>
          <w:rFonts w:ascii="Times New Roman" w:eastAsia="Calibri" w:hAnsi="Times New Roman" w:cs="Times New Roman"/>
        </w:rPr>
        <w:t>Сближаването има три аспекта – икономическо, социално и териториално сближаване, както и три нива – европейско – с регионите на ЕС, национално – между българските райони и вътрешно регионално – между общините в отделните райони.</w:t>
      </w:r>
    </w:p>
    <w:p w:rsidR="00281129" w:rsidRPr="00B80BDF" w:rsidRDefault="00EF2F47" w:rsidP="00A23208">
      <w:pPr>
        <w:tabs>
          <w:tab w:val="left" w:pos="3525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B80BDF">
        <w:rPr>
          <w:rFonts w:ascii="Times New Roman" w:eastAsia="Times New Roman" w:hAnsi="Times New Roman" w:cs="Times New Roman"/>
          <w:lang w:eastAsia="bg-BG"/>
        </w:rPr>
        <w:t>Визията за развитието на политиката е тясно обвързана с мерките, определени в Приоритет 5 „Балансирано регионално развитие“ от програмата за управление на Правителството на Република България за периода 2017-2021, както и с приоритетите на министерството, съгласно стратегическите документи в областта на регионалното развитие и ефективното усвояване на ресурсите на оперативните програми.</w:t>
      </w:r>
      <w:r w:rsidR="001864D5" w:rsidRPr="00B80BDF">
        <w:rPr>
          <w:rFonts w:ascii="Times New Roman" w:eastAsia="Times New Roman" w:hAnsi="Times New Roman" w:cs="Times New Roman"/>
          <w:lang w:val="en-US" w:eastAsia="bg-BG"/>
        </w:rPr>
        <w:tab/>
      </w:r>
    </w:p>
    <w:p w:rsidR="00EF2F47" w:rsidRPr="00B80BDF" w:rsidRDefault="00EF2F47" w:rsidP="00A23208">
      <w:pPr>
        <w:keepNext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Times New Roman" w:hAnsi="Times New Roman" w:cs="Times New Roman"/>
          <w:lang w:eastAsia="bg-BG"/>
        </w:rPr>
        <w:t xml:space="preserve">Развитието на политиката обхваща и: </w:t>
      </w:r>
    </w:p>
    <w:p w:rsidR="00EF2F47" w:rsidRPr="00B80BDF" w:rsidRDefault="00EF2F47" w:rsidP="00FA1A9A">
      <w:pPr>
        <w:keepNext/>
        <w:numPr>
          <w:ilvl w:val="0"/>
          <w:numId w:val="13"/>
        </w:numPr>
        <w:tabs>
          <w:tab w:val="left" w:pos="851"/>
          <w:tab w:val="left" w:pos="1134"/>
        </w:tabs>
        <w:spacing w:after="0"/>
        <w:ind w:left="0" w:firstLine="567"/>
        <w:jc w:val="both"/>
        <w:outlineLvl w:val="0"/>
        <w:rPr>
          <w:rFonts w:ascii="Times New Roman" w:eastAsia="Calibri" w:hAnsi="Times New Roman" w:cs="Times New Roman"/>
          <w:lang w:val="en-US"/>
        </w:rPr>
      </w:pPr>
      <w:r w:rsidRPr="00B80BDF">
        <w:rPr>
          <w:rFonts w:ascii="Times New Roman" w:eastAsia="Times New Roman" w:hAnsi="Times New Roman" w:cs="Times New Roman"/>
          <w:lang w:eastAsia="bg-BG"/>
        </w:rPr>
        <w:t>разработване и изпълнение на система от нормативно регламентирани стратегически документи, в които са формулирани цели и приоритети за устойчиво регионално развитие, с цел постигане на интелигентен, устойчив и приобщаващ растеж и висока заетост в районите, в административно – териториалните и в териториалните единици;</w:t>
      </w:r>
    </w:p>
    <w:p w:rsidR="00EF2F47" w:rsidRPr="00B80BDF" w:rsidRDefault="00EF2F47" w:rsidP="00FA1A9A">
      <w:pPr>
        <w:keepNext/>
        <w:numPr>
          <w:ilvl w:val="0"/>
          <w:numId w:val="13"/>
        </w:numPr>
        <w:tabs>
          <w:tab w:val="left" w:pos="851"/>
          <w:tab w:val="left" w:pos="1134"/>
        </w:tabs>
        <w:spacing w:after="0"/>
        <w:ind w:left="0" w:firstLine="567"/>
        <w:jc w:val="both"/>
        <w:outlineLvl w:val="0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Times New Roman" w:hAnsi="Times New Roman" w:cs="Times New Roman"/>
          <w:lang w:eastAsia="bg-BG"/>
        </w:rPr>
        <w:t>разработване и прилагане на целенасочени мерки за подпомагане развитието на регионите, изоставащи развитието си, като се отчитат специфичните им нужди и местния потенциал за развитие;</w:t>
      </w:r>
    </w:p>
    <w:p w:rsidR="00EF2F47" w:rsidRPr="00B80BDF" w:rsidRDefault="00EF2F47" w:rsidP="00FA1A9A">
      <w:pPr>
        <w:keepNext/>
        <w:numPr>
          <w:ilvl w:val="0"/>
          <w:numId w:val="13"/>
        </w:numPr>
        <w:tabs>
          <w:tab w:val="left" w:pos="851"/>
          <w:tab w:val="left" w:pos="1134"/>
        </w:tabs>
        <w:spacing w:after="0"/>
        <w:ind w:left="0" w:firstLine="567"/>
        <w:jc w:val="both"/>
        <w:outlineLvl w:val="0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Times New Roman" w:hAnsi="Times New Roman" w:cs="Times New Roman"/>
          <w:lang w:eastAsia="bg-BG"/>
        </w:rPr>
        <w:t>насърчаване на регионалното и местно развитие и подобряване съгласуваността на политиката за регионално развитие с другите структуроопределящи политики.</w:t>
      </w:r>
    </w:p>
    <w:p w:rsidR="00EF2F47" w:rsidRPr="00B80BDF" w:rsidRDefault="00DE56E2" w:rsidP="00A23208">
      <w:pPr>
        <w:tabs>
          <w:tab w:val="left" w:pos="3525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B80BDF">
        <w:rPr>
          <w:rFonts w:ascii="Times New Roman" w:eastAsia="Times New Roman" w:hAnsi="Times New Roman" w:cs="Times New Roman"/>
          <w:lang w:eastAsia="bg-BG"/>
        </w:rPr>
        <w:t xml:space="preserve">Политиката е насочена и към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подпомагане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на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икономическото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и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социално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развитие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на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трансграничните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региони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и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намаляване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на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регионалните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различия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‚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посредством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подобряване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на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инфраструктурата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в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граничните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райони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,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опазване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на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околната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среда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,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насърчаване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на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сътрудничество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между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регионите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,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устойчиво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използване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на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природните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и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културните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ресурси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,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насърчаване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на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съвместното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трансгранично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сътрудничество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,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разширяване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на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трансгранични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икономически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дейности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,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социалното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предприемачество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и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здравна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помощ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;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Развитие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на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транснационално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и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междурегионално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сътрудничество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в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следните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приоритети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: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иновации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,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околна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среда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,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туризъм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,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достъпност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и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устойчиво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градско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80BDF">
        <w:rPr>
          <w:rFonts w:ascii="Times New Roman" w:eastAsia="Times New Roman" w:hAnsi="Times New Roman" w:cs="Times New Roman"/>
          <w:lang w:val="en-US" w:eastAsia="bg-BG"/>
        </w:rPr>
        <w:t>развитие</w:t>
      </w:r>
      <w:proofErr w:type="spellEnd"/>
      <w:r w:rsidRPr="00B80BDF">
        <w:rPr>
          <w:rFonts w:ascii="Times New Roman" w:eastAsia="Times New Roman" w:hAnsi="Times New Roman" w:cs="Times New Roman"/>
          <w:lang w:val="en-US" w:eastAsia="bg-BG"/>
        </w:rPr>
        <w:t>.</w:t>
      </w:r>
    </w:p>
    <w:p w:rsidR="003E799B" w:rsidRPr="00B80BDF" w:rsidRDefault="003E799B" w:rsidP="004666F0">
      <w:pPr>
        <w:spacing w:before="120" w:after="120"/>
        <w:ind w:firstLine="567"/>
        <w:jc w:val="both"/>
        <w:rPr>
          <w:rFonts w:ascii="Times New Roman" w:hAnsi="Times New Roman" w:cs="Times New Roman"/>
        </w:rPr>
      </w:pPr>
      <w:r w:rsidRPr="00B80BDF">
        <w:rPr>
          <w:rFonts w:ascii="Times New Roman" w:hAnsi="Times New Roman" w:cs="Times New Roman"/>
        </w:rPr>
        <w:t xml:space="preserve">Политиката акцентира и на създаването на балансирана, съразмерно развиваща се и устойчива жилищна система чрез осигуряване на условия за достъп до качествени жилища (собствени или наемни), които да задоволяват нуждите на българските граждани. Визията за обновяване на жилищния сграден </w:t>
      </w:r>
      <w:r w:rsidRPr="00B80BDF">
        <w:rPr>
          <w:rFonts w:ascii="Times New Roman" w:hAnsi="Times New Roman" w:cs="Times New Roman"/>
        </w:rPr>
        <w:lastRenderedPageBreak/>
        <w:t>фонд е сред основните приоритети, като има пряко отношение към аспектите и изискванията на устойчивото развитие.</w:t>
      </w:r>
    </w:p>
    <w:p w:rsidR="006A4CE0" w:rsidRPr="00A967E8" w:rsidRDefault="00766A55" w:rsidP="00FA1A9A">
      <w:pPr>
        <w:pStyle w:val="ListParagraph"/>
        <w:numPr>
          <w:ilvl w:val="0"/>
          <w:numId w:val="1"/>
        </w:numPr>
        <w:spacing w:before="120" w:after="120"/>
        <w:ind w:left="0" w:firstLine="567"/>
        <w:jc w:val="both"/>
        <w:rPr>
          <w:rFonts w:ascii="Times New Roman" w:hAnsi="Times New Roman" w:cs="Times New Roman"/>
          <w:b/>
          <w:i/>
          <w:color w:val="0000CC"/>
        </w:rPr>
      </w:pPr>
      <w:r w:rsidRPr="008E3625">
        <w:rPr>
          <w:rFonts w:ascii="Times New Roman" w:hAnsi="Times New Roman" w:cs="Times New Roman"/>
          <w:b/>
          <w:i/>
          <w:color w:val="0000CC"/>
        </w:rPr>
        <w:t>Отговорност</w:t>
      </w:r>
      <w:r w:rsidR="00D545AA" w:rsidRPr="008E3625">
        <w:rPr>
          <w:rFonts w:ascii="Times New Roman" w:hAnsi="Times New Roman" w:cs="Times New Roman"/>
          <w:b/>
          <w:i/>
          <w:color w:val="0000CC"/>
        </w:rPr>
        <w:t xml:space="preserve"> </w:t>
      </w:r>
      <w:r w:rsidR="00AE0B4B" w:rsidRPr="008E3625">
        <w:rPr>
          <w:rFonts w:ascii="Times New Roman" w:hAnsi="Times New Roman" w:cs="Times New Roman"/>
          <w:b/>
          <w:i/>
          <w:color w:val="0000CC"/>
        </w:rPr>
        <w:t>за</w:t>
      </w:r>
      <w:r w:rsidR="00091C5B" w:rsidRPr="008E3625">
        <w:rPr>
          <w:rFonts w:ascii="Times New Roman" w:hAnsi="Times New Roman" w:cs="Times New Roman"/>
          <w:b/>
          <w:i/>
          <w:color w:val="0000CC"/>
        </w:rPr>
        <w:t xml:space="preserve"> разпределението на публичните разходи</w:t>
      </w:r>
      <w:r w:rsidR="00AE0B4B" w:rsidRPr="008E3625">
        <w:rPr>
          <w:rFonts w:ascii="Times New Roman" w:hAnsi="Times New Roman" w:cs="Times New Roman"/>
          <w:b/>
          <w:i/>
          <w:color w:val="0000CC"/>
        </w:rPr>
        <w:t xml:space="preserve"> за политиката</w:t>
      </w:r>
    </w:p>
    <w:p w:rsidR="006A4CE0" w:rsidRPr="00250232" w:rsidRDefault="006A4CE0" w:rsidP="00250232">
      <w:pPr>
        <w:spacing w:before="120" w:after="120"/>
        <w:ind w:left="567"/>
        <w:jc w:val="both"/>
        <w:rPr>
          <w:rFonts w:ascii="Times New Roman" w:hAnsi="Times New Roman" w:cs="Times New Roman"/>
          <w:b/>
          <w:i/>
        </w:rPr>
      </w:pPr>
      <w:r w:rsidRPr="00250232">
        <w:rPr>
          <w:rFonts w:ascii="Times New Roman" w:hAnsi="Times New Roman" w:cs="Times New Roman"/>
          <w:b/>
          <w:i/>
          <w:color w:val="0000CC"/>
        </w:rPr>
        <w:t xml:space="preserve"> </w:t>
      </w:r>
      <w:r w:rsidRPr="00250232">
        <w:rPr>
          <w:rFonts w:ascii="Times New Roman" w:hAnsi="Times New Roman" w:cs="Times New Roman"/>
          <w:b/>
          <w:i/>
        </w:rPr>
        <w:t>Консолидирани разходи по политиката, които ПРБ разходва пряко чрез бюджета и отговаря за разпределението/разчитането на</w:t>
      </w:r>
      <w:r w:rsidR="00574848" w:rsidRPr="00250232">
        <w:rPr>
          <w:rFonts w:ascii="Times New Roman" w:hAnsi="Times New Roman" w:cs="Times New Roman"/>
          <w:b/>
          <w:i/>
        </w:rPr>
        <w:t xml:space="preserve"> разходи по други бюджети и ССЕС</w:t>
      </w:r>
    </w:p>
    <w:tbl>
      <w:tblPr>
        <w:tblW w:w="963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1418"/>
        <w:gridCol w:w="1134"/>
        <w:gridCol w:w="1417"/>
      </w:tblGrid>
      <w:tr w:rsidR="00B13C4C" w:rsidRPr="00B13C4C" w:rsidTr="00B13C4C">
        <w:trPr>
          <w:trHeight w:val="4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Област на политика (в хил. лв.)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Общо разходи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По бюджета на ПРБ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По други бюджети и сметки за СЕС</w:t>
            </w:r>
          </w:p>
        </w:tc>
      </w:tr>
      <w:tr w:rsidR="00B13C4C" w:rsidRPr="00B13C4C" w:rsidTr="00B13C4C">
        <w:trPr>
          <w:trHeight w:val="39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Политика за интегрирано развитие на регионите, ефективно и ефикасно използване на публичните финанси и финансовите инструменти за постигане на растеж и подобряване качеството на жизнената 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  <w:t>Проект 2021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638 710,3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3 588,0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635 122,3</w:t>
            </w:r>
          </w:p>
        </w:tc>
      </w:tr>
      <w:tr w:rsidR="00B13C4C" w:rsidRPr="00B13C4C" w:rsidTr="00B13C4C">
        <w:trPr>
          <w:trHeight w:val="39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  <w:t>Прогноза 2022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484 885,7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3 188,0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481 697,7</w:t>
            </w:r>
          </w:p>
        </w:tc>
      </w:tr>
      <w:tr w:rsidR="00B13C4C" w:rsidRPr="00B13C4C" w:rsidTr="00B13C4C">
        <w:trPr>
          <w:trHeight w:val="39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  <w:t>Прогноза 2023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627 965,9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3 288,0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624 677,9</w:t>
            </w:r>
          </w:p>
        </w:tc>
      </w:tr>
    </w:tbl>
    <w:p w:rsidR="00736C20" w:rsidRDefault="00736C20" w:rsidP="00061E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061E89" w:rsidRPr="00061E89" w:rsidRDefault="00061E89" w:rsidP="00FA1A9A">
      <w:pPr>
        <w:pStyle w:val="ListParagraph"/>
        <w:numPr>
          <w:ilvl w:val="0"/>
          <w:numId w:val="25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061E89">
        <w:rPr>
          <w:rFonts w:ascii="Times New Roman" w:eastAsia="Times New Roman" w:hAnsi="Times New Roman" w:cs="Times New Roman"/>
          <w:b/>
          <w:lang w:eastAsia="bg-BG"/>
        </w:rPr>
        <w:t>Оперативна програма „Региони в растеж” 2014-2020 г.</w:t>
      </w:r>
    </w:p>
    <w:p w:rsidR="00061E89" w:rsidRPr="00061E89" w:rsidRDefault="00061E89" w:rsidP="00061E89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061E89">
        <w:rPr>
          <w:rFonts w:ascii="Times New Roman" w:eastAsia="Times New Roman" w:hAnsi="Times New Roman" w:cs="Times New Roman"/>
          <w:b/>
          <w:i/>
          <w:lang w:eastAsia="bg-BG"/>
        </w:rPr>
        <w:t xml:space="preserve">Стратегически цели: </w:t>
      </w:r>
    </w:p>
    <w:p w:rsidR="00061E89" w:rsidRPr="00061E89" w:rsidRDefault="00061E89" w:rsidP="00FA1A9A">
      <w:pPr>
        <w:numPr>
          <w:ilvl w:val="0"/>
          <w:numId w:val="10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Икономическо сближаване в европейски, национален и вътрешнорегионален план, чрез развитие на собствения потенциал на районите и опазване на околната среда;</w:t>
      </w:r>
    </w:p>
    <w:p w:rsidR="00061E89" w:rsidRPr="00061E89" w:rsidRDefault="00061E89" w:rsidP="00FA1A9A">
      <w:pPr>
        <w:numPr>
          <w:ilvl w:val="0"/>
          <w:numId w:val="10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Социално сближаване и намаляване на регионалните диспропорции в социалната сфера, чрез създаване на условия за развитие и реализация на човешкия капитал;</w:t>
      </w:r>
    </w:p>
    <w:p w:rsidR="00061E89" w:rsidRPr="00061E89" w:rsidRDefault="00061E89" w:rsidP="00FA1A9A">
      <w:pPr>
        <w:numPr>
          <w:ilvl w:val="0"/>
          <w:numId w:val="10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Балансирано териториално развитие, чрез укрепване на мрежата от градове-центрове, подобряване свързаността в районите и качеството на средата в населените места.</w:t>
      </w:r>
    </w:p>
    <w:p w:rsidR="00061E89" w:rsidRPr="00061E89" w:rsidRDefault="00061E89" w:rsidP="00061E89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061E89">
        <w:rPr>
          <w:rFonts w:ascii="Times New Roman" w:eastAsia="Times New Roman" w:hAnsi="Times New Roman" w:cs="Times New Roman"/>
          <w:b/>
          <w:i/>
          <w:lang w:eastAsia="bg-BG"/>
        </w:rPr>
        <w:t>Оперативни цели:</w:t>
      </w:r>
    </w:p>
    <w:p w:rsidR="00061E89" w:rsidRPr="00061E89" w:rsidRDefault="00061E89" w:rsidP="00FA1A9A">
      <w:pPr>
        <w:numPr>
          <w:ilvl w:val="0"/>
          <w:numId w:val="7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Повишаване на качеството на живот, социално включване, и подобряване на екологичната среда, чрез благоустрояване на физическата среда в градовете;</w:t>
      </w:r>
    </w:p>
    <w:p w:rsidR="00061E89" w:rsidRPr="00061E89" w:rsidRDefault="00061E89" w:rsidP="00FA1A9A">
      <w:pPr>
        <w:numPr>
          <w:ilvl w:val="0"/>
          <w:numId w:val="6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Повишаване на енергийната ефективност в публичните и в жилищния сектор;</w:t>
      </w:r>
    </w:p>
    <w:p w:rsidR="00061E89" w:rsidRPr="00061E89" w:rsidRDefault="00061E89" w:rsidP="00FA1A9A">
      <w:pPr>
        <w:numPr>
          <w:ilvl w:val="0"/>
          <w:numId w:val="6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Намаляване броя на преждевременно отпадналите от училище и повишаване на броя на хората с висше образование;</w:t>
      </w:r>
    </w:p>
    <w:p w:rsidR="00061E89" w:rsidRPr="00061E89" w:rsidRDefault="00061E89" w:rsidP="00FA1A9A">
      <w:pPr>
        <w:numPr>
          <w:ilvl w:val="0"/>
          <w:numId w:val="6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Социално приобщаване, чрез инвестиции в социална, спортна и културна инфраструктура в градовете;</w:t>
      </w:r>
    </w:p>
    <w:p w:rsidR="00061E89" w:rsidRPr="00061E89" w:rsidRDefault="00061E89" w:rsidP="00FA1A9A">
      <w:pPr>
        <w:numPr>
          <w:ilvl w:val="0"/>
          <w:numId w:val="6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Повишаване на здравния статус на населението, чрез модернизация на здравната инфраструктура;</w:t>
      </w:r>
    </w:p>
    <w:p w:rsidR="00061E89" w:rsidRPr="00061E89" w:rsidRDefault="00061E89" w:rsidP="00FA1A9A">
      <w:pPr>
        <w:numPr>
          <w:ilvl w:val="0"/>
          <w:numId w:val="6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Опазване, популяризиране и развитие на културното и природно наследство, чрез насърчаване на регионалния туризъм;</w:t>
      </w:r>
    </w:p>
    <w:p w:rsidR="00061E89" w:rsidRPr="00061E89" w:rsidRDefault="00061E89" w:rsidP="00FA1A9A">
      <w:pPr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Подобряване на свързаността и достъпността до TEN-T мрежата за товари и пътници;</w:t>
      </w:r>
    </w:p>
    <w:p w:rsidR="00061E89" w:rsidRPr="00061E89" w:rsidRDefault="00061E89" w:rsidP="00FA1A9A">
      <w:pPr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Укрепване и повишаване на административния капацитет на управляващия орган и бенефициентите по програмата.</w:t>
      </w:r>
    </w:p>
    <w:p w:rsidR="00061E89" w:rsidRPr="00061E89" w:rsidRDefault="00061E89" w:rsidP="00061E89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061E89">
        <w:rPr>
          <w:rFonts w:ascii="Times New Roman" w:eastAsia="Times New Roman" w:hAnsi="Times New Roman" w:cs="Times New Roman"/>
          <w:b/>
          <w:lang w:eastAsia="bg-BG"/>
        </w:rPr>
        <w:t>Предоставяни по програмата продукти/услуги</w:t>
      </w:r>
    </w:p>
    <w:p w:rsidR="00061E89" w:rsidRPr="00061E89" w:rsidRDefault="00061E89" w:rsidP="00FA1A9A">
      <w:pPr>
        <w:numPr>
          <w:ilvl w:val="0"/>
          <w:numId w:val="8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Повишаване на енергийната ефективност в публичните сгради и в жилищния сектор;</w:t>
      </w:r>
    </w:p>
    <w:p w:rsidR="00061E89" w:rsidRPr="00061E89" w:rsidRDefault="00061E89" w:rsidP="00FA1A9A">
      <w:pPr>
        <w:numPr>
          <w:ilvl w:val="0"/>
          <w:numId w:val="8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Повишаване на качеството на живот, социално включване, и подобряване на екологичната среда, чрез благоустрояване на физическата среда в градовете;</w:t>
      </w:r>
    </w:p>
    <w:p w:rsidR="00061E89" w:rsidRPr="00061E89" w:rsidRDefault="00061E89" w:rsidP="00FA1A9A">
      <w:pPr>
        <w:numPr>
          <w:ilvl w:val="0"/>
          <w:numId w:val="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bCs/>
        </w:rPr>
      </w:pPr>
      <w:r w:rsidRPr="00061E89">
        <w:rPr>
          <w:rFonts w:ascii="Times New Roman" w:eastAsia="Calibri" w:hAnsi="Times New Roman" w:cs="Times New Roman"/>
          <w:bCs/>
        </w:rPr>
        <w:t>Намаляване броя на преждевременно отпадналите от училище и повишаване на броя на хората с висше образование, чрез инвестиции в държавна образователна инфраструктура;</w:t>
      </w:r>
    </w:p>
    <w:p w:rsidR="00061E89" w:rsidRPr="00061E89" w:rsidRDefault="00061E89" w:rsidP="00FA1A9A">
      <w:pPr>
        <w:numPr>
          <w:ilvl w:val="0"/>
          <w:numId w:val="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bCs/>
        </w:rPr>
      </w:pPr>
      <w:r w:rsidRPr="00061E89">
        <w:rPr>
          <w:rFonts w:ascii="Times New Roman" w:eastAsia="Calibri" w:hAnsi="Times New Roman" w:cs="Times New Roman"/>
        </w:rPr>
        <w:t>Подкрепени идентифицираните в Националната програма за развитие България 2020 регионални измерения на сектор здравеопазване, както и мерките, предвидени в Националната програма за реформи;</w:t>
      </w:r>
    </w:p>
    <w:p w:rsidR="00061E89" w:rsidRPr="00061E89" w:rsidRDefault="00061E89" w:rsidP="00FA1A9A">
      <w:pPr>
        <w:numPr>
          <w:ilvl w:val="0"/>
          <w:numId w:val="8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Calibri" w:hAnsi="Times New Roman" w:cs="Times New Roman"/>
          <w:bCs/>
        </w:rPr>
        <w:t>Насърчаване на регионалния туризъм, чрез опазване, популяризиране и развитие на културното и природно наследство.</w:t>
      </w:r>
    </w:p>
    <w:p w:rsidR="00061E89" w:rsidRPr="00061E89" w:rsidRDefault="00061E89" w:rsidP="00061E89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Прогнозата по ОПРР 2014-2020 г. е съобразена с обявените 8 процедури за предоставяне на безвъзмездна финансова помощ (БФП) по оперативната програма в размер на 2,</w:t>
      </w:r>
      <w:r w:rsidRPr="00061E89">
        <w:rPr>
          <w:rFonts w:ascii="Times New Roman" w:eastAsia="Times New Roman" w:hAnsi="Times New Roman" w:cs="Times New Roman"/>
          <w:lang w:val="en-US" w:eastAsia="bg-BG"/>
        </w:rPr>
        <w:t>1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 млрд. лв. през 2015 г., 3 процедури за предоставяне на БФП в размер на 45</w:t>
      </w:r>
      <w:r w:rsidRPr="00061E89">
        <w:rPr>
          <w:rFonts w:ascii="Times New Roman" w:eastAsia="Times New Roman" w:hAnsi="Times New Roman" w:cs="Times New Roman"/>
          <w:lang w:val="en-US" w:eastAsia="bg-BG"/>
        </w:rPr>
        <w:t>,6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 млн. лв. през 2016 г., 2 процедури за предоставяне на БФП в размер на </w:t>
      </w:r>
      <w:r w:rsidRPr="00061E89">
        <w:rPr>
          <w:rFonts w:ascii="Times New Roman" w:eastAsia="Times New Roman" w:hAnsi="Times New Roman" w:cs="Times New Roman"/>
          <w:lang w:val="en-US" w:eastAsia="bg-BG"/>
        </w:rPr>
        <w:t>207,5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 млн. лв. през 2017 г. и 3 процедури за предоставяне на БФП в размер на 17</w:t>
      </w:r>
      <w:r w:rsidRPr="00061E89">
        <w:rPr>
          <w:rFonts w:ascii="Times New Roman" w:eastAsia="Times New Roman" w:hAnsi="Times New Roman" w:cs="Times New Roman"/>
          <w:lang w:val="en-US" w:eastAsia="bg-BG"/>
        </w:rPr>
        <w:t>1,7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 млн. лв. през 2018 г., 1 процедура за предоставяне на БФП в размер на 30 млн. лв. през 2019</w:t>
      </w:r>
      <w:r w:rsidRPr="00061E89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г. и 4 </w:t>
      </w:r>
      <w:proofErr w:type="spellStart"/>
      <w:r w:rsidRPr="00061E89">
        <w:rPr>
          <w:rFonts w:ascii="Times New Roman" w:eastAsia="Times New Roman" w:hAnsi="Times New Roman" w:cs="Times New Roman"/>
          <w:lang w:eastAsia="bg-BG"/>
        </w:rPr>
        <w:t>процедур</w:t>
      </w:r>
      <w:proofErr w:type="spellEnd"/>
      <w:r w:rsidRPr="00061E89">
        <w:rPr>
          <w:rFonts w:ascii="Times New Roman" w:eastAsia="Times New Roman" w:hAnsi="Times New Roman" w:cs="Times New Roman"/>
          <w:lang w:val="en-US" w:eastAsia="bg-BG"/>
        </w:rPr>
        <w:t>и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 за предоставяне на БФП в размер на 6</w:t>
      </w:r>
      <w:r w:rsidRPr="00061E89">
        <w:rPr>
          <w:rFonts w:ascii="Times New Roman" w:eastAsia="Times New Roman" w:hAnsi="Times New Roman" w:cs="Times New Roman"/>
          <w:lang w:val="en-US" w:eastAsia="bg-BG"/>
        </w:rPr>
        <w:t>5,1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 млн. лв. през 20</w:t>
      </w:r>
      <w:r w:rsidRPr="00061E89">
        <w:rPr>
          <w:rFonts w:ascii="Times New Roman" w:eastAsia="Times New Roman" w:hAnsi="Times New Roman" w:cs="Times New Roman"/>
          <w:lang w:val="en-US" w:eastAsia="bg-BG"/>
        </w:rPr>
        <w:t xml:space="preserve">20 </w:t>
      </w:r>
      <w:r w:rsidRPr="00061E89">
        <w:rPr>
          <w:rFonts w:ascii="Times New Roman" w:eastAsia="Times New Roman" w:hAnsi="Times New Roman" w:cs="Times New Roman"/>
          <w:lang w:eastAsia="bg-BG"/>
        </w:rPr>
        <w:t>г.</w:t>
      </w:r>
    </w:p>
    <w:p w:rsidR="00061E89" w:rsidRPr="00061E89" w:rsidRDefault="00061E89" w:rsidP="00061E89">
      <w:pPr>
        <w:tabs>
          <w:tab w:val="left" w:pos="2268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Прогнозата за плащания отразява също така и спецификата при финансовите инструменти през новия програмен период, включително необходимия период Фондът на фондове (ФМФИБ ЕАД) да проведе процедури за избор на финансови посредници и сключи оперативни споразумения за изпълнение на финансовите инструменти по ОПРР.</w:t>
      </w:r>
    </w:p>
    <w:p w:rsidR="00061E89" w:rsidRPr="00061E89" w:rsidRDefault="00061E89" w:rsidP="00061E89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При изготвяне на прогнозата за плащания по ОПРР 2014-2020 г. са взети предвид следните основни допускания:</w:t>
      </w:r>
    </w:p>
    <w:p w:rsidR="00061E89" w:rsidRPr="00061E89" w:rsidRDefault="00061E89" w:rsidP="00061E89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- Индикативното разпределение на одобрения бюджет на ОПРР 2014-2020 г.</w:t>
      </w:r>
    </w:p>
    <w:p w:rsidR="00061E89" w:rsidRPr="00061E89" w:rsidRDefault="00061E89" w:rsidP="00E106CB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- Прогноза за договаряне по години, спрямо бюджета по оперативната програма и реално договорените към момента средства, както следва:</w:t>
      </w:r>
      <w:r w:rsidR="00E106CB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2015 г. – </w:t>
      </w:r>
      <w:r w:rsidRPr="00061E89">
        <w:rPr>
          <w:rFonts w:ascii="Times New Roman" w:eastAsia="Times New Roman" w:hAnsi="Times New Roman" w:cs="Times New Roman"/>
          <w:lang w:val="en-US" w:eastAsia="bg-BG"/>
        </w:rPr>
        <w:t>2,76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 %</w:t>
      </w:r>
      <w:r w:rsidR="00E106CB">
        <w:rPr>
          <w:rFonts w:ascii="Times New Roman" w:eastAsia="Times New Roman" w:hAnsi="Times New Roman" w:cs="Times New Roman"/>
          <w:lang w:eastAsia="bg-BG"/>
        </w:rPr>
        <w:t xml:space="preserve">; 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2016 г. – </w:t>
      </w:r>
      <w:r w:rsidRPr="00061E89">
        <w:rPr>
          <w:rFonts w:ascii="Times New Roman" w:eastAsia="Times New Roman" w:hAnsi="Times New Roman" w:cs="Times New Roman"/>
          <w:lang w:val="en-US" w:eastAsia="bg-BG"/>
        </w:rPr>
        <w:t>36,56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 %</w:t>
      </w:r>
      <w:r w:rsidR="00E106CB">
        <w:rPr>
          <w:rFonts w:ascii="Times New Roman" w:eastAsia="Times New Roman" w:hAnsi="Times New Roman" w:cs="Times New Roman"/>
          <w:lang w:eastAsia="bg-BG"/>
        </w:rPr>
        <w:t xml:space="preserve">; </w:t>
      </w:r>
      <w:r w:rsidRPr="00061E89">
        <w:rPr>
          <w:rFonts w:ascii="Times New Roman" w:eastAsia="Times New Roman" w:hAnsi="Times New Roman" w:cs="Times New Roman"/>
          <w:lang w:eastAsia="bg-BG"/>
        </w:rPr>
        <w:t>2017 г. –</w:t>
      </w:r>
      <w:r w:rsidRPr="00061E89">
        <w:rPr>
          <w:rFonts w:ascii="Times New Roman" w:eastAsia="Times New Roman" w:hAnsi="Times New Roman" w:cs="Times New Roman"/>
          <w:lang w:val="en-US" w:eastAsia="bg-BG"/>
        </w:rPr>
        <w:t xml:space="preserve"> 23,61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 %</w:t>
      </w:r>
      <w:r w:rsidR="00E106CB">
        <w:rPr>
          <w:rFonts w:ascii="Times New Roman" w:eastAsia="Times New Roman" w:hAnsi="Times New Roman" w:cs="Times New Roman"/>
          <w:lang w:eastAsia="bg-BG"/>
        </w:rPr>
        <w:t xml:space="preserve">; </w:t>
      </w:r>
      <w:r w:rsidRPr="00061E89">
        <w:rPr>
          <w:rFonts w:ascii="Times New Roman" w:eastAsia="Times New Roman" w:hAnsi="Times New Roman" w:cs="Times New Roman"/>
          <w:lang w:eastAsia="bg-BG"/>
        </w:rPr>
        <w:t>2018 г. – 17,86 %</w:t>
      </w:r>
      <w:r w:rsidR="00E106CB">
        <w:rPr>
          <w:rFonts w:ascii="Times New Roman" w:eastAsia="Times New Roman" w:hAnsi="Times New Roman" w:cs="Times New Roman"/>
          <w:lang w:eastAsia="bg-BG"/>
        </w:rPr>
        <w:t xml:space="preserve">; 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2019 г. – </w:t>
      </w:r>
      <w:r w:rsidRPr="00061E89">
        <w:rPr>
          <w:rFonts w:ascii="Times New Roman" w:eastAsia="Times New Roman" w:hAnsi="Times New Roman" w:cs="Times New Roman"/>
          <w:lang w:val="en-US" w:eastAsia="bg-BG"/>
        </w:rPr>
        <w:t>4,47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 %</w:t>
      </w:r>
      <w:r w:rsidR="00E106CB">
        <w:rPr>
          <w:rFonts w:ascii="Times New Roman" w:eastAsia="Times New Roman" w:hAnsi="Times New Roman" w:cs="Times New Roman"/>
          <w:lang w:eastAsia="bg-BG"/>
        </w:rPr>
        <w:t xml:space="preserve"> и </w:t>
      </w:r>
      <w:r w:rsidRPr="00061E89">
        <w:rPr>
          <w:rFonts w:ascii="Times New Roman" w:eastAsia="Times New Roman" w:hAnsi="Times New Roman" w:cs="Times New Roman"/>
          <w:lang w:val="en-US" w:eastAsia="bg-BG"/>
        </w:rPr>
        <w:t xml:space="preserve">2020 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г. – </w:t>
      </w:r>
      <w:r w:rsidR="00E106CB">
        <w:rPr>
          <w:rFonts w:ascii="Times New Roman" w:eastAsia="Times New Roman" w:hAnsi="Times New Roman" w:cs="Times New Roman"/>
          <w:lang w:val="en-US" w:eastAsia="bg-BG"/>
        </w:rPr>
        <w:t>14,00</w:t>
      </w:r>
      <w:r w:rsidR="00E106CB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061E89">
        <w:rPr>
          <w:rFonts w:ascii="Times New Roman" w:eastAsia="Times New Roman" w:hAnsi="Times New Roman" w:cs="Times New Roman"/>
          <w:lang w:eastAsia="bg-BG"/>
        </w:rPr>
        <w:t>%</w:t>
      </w:r>
      <w:r w:rsidR="00E106CB">
        <w:rPr>
          <w:rFonts w:ascii="Times New Roman" w:eastAsia="Times New Roman" w:hAnsi="Times New Roman" w:cs="Times New Roman"/>
          <w:lang w:eastAsia="bg-BG"/>
        </w:rPr>
        <w:t>.</w:t>
      </w:r>
    </w:p>
    <w:p w:rsidR="00061E89" w:rsidRPr="00061E89" w:rsidRDefault="00061E89" w:rsidP="00061E89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- Срок на изпълнение на проекти – 30 месеца, с изключение на проектите за интегриран градски транспорт по приоритетна ос 1 „Устойчиво и интегрирано градско развитие“ със срок 48 месеца, проекта по приоритетна ос 4 "Регионална здравна инфраструктура" (голям проект) със срок 36 месеца, проектите по приоритетна ос 5 „Регионална социална инфраструктура“ с очакван срок 24 месеца и проектите по приоритетна ос 7 „Регионална пътна инфраструктура“ с очакван срок на изпълнение 36 месеца.</w:t>
      </w:r>
    </w:p>
    <w:p w:rsidR="00061E89" w:rsidRPr="00061E89" w:rsidRDefault="00061E89" w:rsidP="00061E89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- Очакван размер на авансови плащания по проектите до 30 %.</w:t>
      </w:r>
    </w:p>
    <w:p w:rsidR="00061E89" w:rsidRPr="00061E89" w:rsidRDefault="00061E89" w:rsidP="00061E89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- Плащания по финансовите инструменти по приоритетна ос 1 и 6.</w:t>
      </w:r>
    </w:p>
    <w:p w:rsidR="00061E89" w:rsidRPr="00061E89" w:rsidRDefault="00061E89" w:rsidP="00061E89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lang w:eastAsia="bg-BG"/>
        </w:rPr>
      </w:pPr>
      <w:r w:rsidRPr="00061E89">
        <w:rPr>
          <w:rFonts w:ascii="Times New Roman" w:eastAsia="Times New Roman" w:hAnsi="Times New Roman" w:cs="Times New Roman"/>
          <w:iCs/>
          <w:lang w:eastAsia="bg-BG"/>
        </w:rPr>
        <w:t xml:space="preserve">Съгласно чл. 41, ал. 1 от Регламент 1303/2013 г., подкрепата за плащанията по финансови инструменти се извършва на траншове към Фонда на фондове (ФМФИБ ЕАД), като първият транш е в размер на 25 % от средствата, съгласно подписано финансовото споразумение между МРРБ и ФМФИБ ЕАД на 11.11.2016 г. за управление на средствата за финансови инструменти по ОПРР 2014-2020 в размер на 369 746 720,85 лв. (в т.ч. 314 300 012 лв. финансиране по ЕФРР) за програмния период. </w:t>
      </w:r>
    </w:p>
    <w:p w:rsidR="00061E89" w:rsidRPr="00061E89" w:rsidRDefault="00061E89" w:rsidP="00061E89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lang w:eastAsia="bg-BG"/>
        </w:rPr>
      </w:pPr>
      <w:r w:rsidRPr="00061E89">
        <w:rPr>
          <w:rFonts w:ascii="Times New Roman" w:eastAsia="Times New Roman" w:hAnsi="Times New Roman" w:cs="Times New Roman"/>
          <w:iCs/>
          <w:lang w:eastAsia="bg-BG"/>
        </w:rPr>
        <w:t>През месец декември 2016 г. УО на ОПРР е изплатил на ФМФИБ ЕАД средства в размер на общо 92 436 680,21 лв. (в т.ч. 78 571 178,18  лв. финансиране по ЕФРР и 13 865 502,03 лв. съфинансиране) по подадено първоначално искане за плащане за първият транш в размер на 25 % от средствата, съответно 67 804 008,04 лв. (в т.ч. 57 633 406,83 лв. финансиране по ЕФРР) по Приоритетна ос 1 "Устойчиво и интегрирано градско развитие" и 24 632 672,17 лв. (в т.ч. 20 937 771,34  лв. финансиране по ЕФРР) по Приоритетна ос 6 "Регионален туризъм" на ОПРР 2014-2020.</w:t>
      </w:r>
    </w:p>
    <w:p w:rsidR="00061E89" w:rsidRPr="00061E89" w:rsidRDefault="00061E89" w:rsidP="00061E89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iCs/>
          <w:lang w:eastAsia="bg-BG"/>
        </w:rPr>
        <w:t>УО на ОПРР планира да изплати на ФМФИБ втори, трети и четвърти транш съответно по Приоритетна ос 1 (67 804 008,04 лв.) и Приоритетна ос 6 (24 632 672,17 лв.), съставляващи 25 % от средствата за финансови инструменти, или общо сумата от 92 436 680,21 млн. лв. (в т.ч. 78 571 178,18  лв. средства от ЕФРР и  13 865 502,03 лв. национално съфинансиране) за всеки един транш през 202</w:t>
      </w:r>
      <w:r w:rsidRPr="00061E89">
        <w:rPr>
          <w:rFonts w:ascii="Times New Roman" w:eastAsia="Times New Roman" w:hAnsi="Times New Roman" w:cs="Times New Roman"/>
          <w:iCs/>
          <w:lang w:val="en-US" w:eastAsia="bg-BG"/>
        </w:rPr>
        <w:t>1</w:t>
      </w:r>
      <w:r w:rsidRPr="00061E89">
        <w:rPr>
          <w:rFonts w:ascii="Times New Roman" w:eastAsia="Times New Roman" w:hAnsi="Times New Roman" w:cs="Times New Roman"/>
          <w:iCs/>
          <w:lang w:eastAsia="bg-BG"/>
        </w:rPr>
        <w:t xml:space="preserve"> г., 202</w:t>
      </w:r>
      <w:r w:rsidRPr="00061E89">
        <w:rPr>
          <w:rFonts w:ascii="Times New Roman" w:eastAsia="Times New Roman" w:hAnsi="Times New Roman" w:cs="Times New Roman"/>
          <w:iCs/>
          <w:lang w:val="en-US" w:eastAsia="bg-BG"/>
        </w:rPr>
        <w:t>2</w:t>
      </w:r>
      <w:r w:rsidRPr="00061E89">
        <w:rPr>
          <w:rFonts w:ascii="Times New Roman" w:eastAsia="Times New Roman" w:hAnsi="Times New Roman" w:cs="Times New Roman"/>
          <w:iCs/>
          <w:lang w:eastAsia="bg-BG"/>
        </w:rPr>
        <w:t xml:space="preserve"> г. и 202</w:t>
      </w:r>
      <w:r w:rsidRPr="00061E89">
        <w:rPr>
          <w:rFonts w:ascii="Times New Roman" w:eastAsia="Times New Roman" w:hAnsi="Times New Roman" w:cs="Times New Roman"/>
          <w:iCs/>
          <w:lang w:val="en-US" w:eastAsia="bg-BG"/>
        </w:rPr>
        <w:t>3</w:t>
      </w:r>
      <w:r w:rsidRPr="00061E89">
        <w:rPr>
          <w:rFonts w:ascii="Times New Roman" w:eastAsia="Times New Roman" w:hAnsi="Times New Roman" w:cs="Times New Roman"/>
          <w:iCs/>
          <w:lang w:eastAsia="bg-BG"/>
        </w:rPr>
        <w:t xml:space="preserve"> г., съгласно подписаното с УО на ОПРР Финансово споразумение </w:t>
      </w:r>
      <w:r w:rsidRPr="00061E89">
        <w:rPr>
          <w:rFonts w:ascii="Times New Roman" w:eastAsia="Times New Roman" w:hAnsi="Times New Roman" w:cs="Times New Roman"/>
          <w:iCs/>
          <w:lang w:val="en-US" w:eastAsia="bg-BG"/>
        </w:rPr>
        <w:t>(</w:t>
      </w:r>
      <w:r w:rsidRPr="00061E89">
        <w:rPr>
          <w:rFonts w:ascii="Times New Roman" w:eastAsia="Times New Roman" w:hAnsi="Times New Roman" w:cs="Times New Roman"/>
          <w:iCs/>
          <w:lang w:eastAsia="bg-BG"/>
        </w:rPr>
        <w:t>ФС</w:t>
      </w:r>
      <w:r w:rsidRPr="00061E89">
        <w:rPr>
          <w:rFonts w:ascii="Times New Roman" w:eastAsia="Times New Roman" w:hAnsi="Times New Roman" w:cs="Times New Roman"/>
          <w:iCs/>
          <w:lang w:val="en-US" w:eastAsia="bg-BG"/>
        </w:rPr>
        <w:t>)</w:t>
      </w:r>
      <w:r w:rsidRPr="00061E89">
        <w:rPr>
          <w:rFonts w:ascii="Times New Roman" w:eastAsia="Times New Roman" w:hAnsi="Times New Roman" w:cs="Times New Roman"/>
          <w:iCs/>
          <w:lang w:eastAsia="bg-BG"/>
        </w:rPr>
        <w:t xml:space="preserve"> . Със споразумение за изменение № 2 към ФС са извършени промени, свързани с преодоляване на последиците от кризата с </w:t>
      </w:r>
      <w:r w:rsidRPr="00061E89">
        <w:rPr>
          <w:rFonts w:ascii="Times New Roman" w:eastAsia="Times New Roman" w:hAnsi="Times New Roman" w:cs="Times New Roman"/>
          <w:iCs/>
          <w:lang w:val="en-US" w:eastAsia="bg-BG"/>
        </w:rPr>
        <w:t>COVID-19</w:t>
      </w:r>
      <w:r w:rsidRPr="00061E89">
        <w:rPr>
          <w:rFonts w:ascii="Times New Roman" w:eastAsia="Times New Roman" w:hAnsi="Times New Roman" w:cs="Times New Roman"/>
          <w:iCs/>
          <w:lang w:eastAsia="bg-BG"/>
        </w:rPr>
        <w:t xml:space="preserve">, като един от Фондовете за градско развитие – Регионален фонд за градско развитие АД, планира да отпуска като временна мярка в отговор на кризата оборотни кредити. В тази връзка, с финансовия посредник са уточнени 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следните прогнози по отношение на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новия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индикатор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CV21 „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Стойност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на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финансова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подкрепа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за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МСП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за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оборотно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финансиране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,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различно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от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БФП (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подкрепа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чрез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финансови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инструменти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) в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отговор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на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кризата</w:t>
      </w:r>
      <w:proofErr w:type="spellEnd"/>
      <w:r w:rsidRPr="00061E89">
        <w:rPr>
          <w:rFonts w:ascii="Times New Roman" w:eastAsia="Times New Roman" w:hAnsi="Times New Roman" w:cs="Times New Roman"/>
          <w:lang w:eastAsia="bg-BG"/>
        </w:rPr>
        <w:t>,</w:t>
      </w:r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свързана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с COVID</w:t>
      </w:r>
      <w:r w:rsidRPr="00061E89">
        <w:rPr>
          <w:rFonts w:ascii="Times New Roman" w:eastAsia="Times New Roman" w:hAnsi="Times New Roman" w:cs="Times New Roman"/>
          <w:lang w:eastAsia="bg-BG"/>
        </w:rPr>
        <w:t>-</w:t>
      </w:r>
      <w:r w:rsidRPr="00061E89">
        <w:rPr>
          <w:rFonts w:ascii="Times New Roman" w:eastAsia="Times New Roman" w:hAnsi="Times New Roman" w:cs="Times New Roman"/>
          <w:lang w:val="en-GB" w:eastAsia="bg-BG"/>
        </w:rPr>
        <w:t>19 (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средства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от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ОПРР)“ 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по </w:t>
      </w:r>
      <w:r w:rsidRPr="00061E89">
        <w:rPr>
          <w:rFonts w:ascii="Times New Roman" w:eastAsia="Times New Roman" w:hAnsi="Times New Roman" w:cs="Times New Roman"/>
          <w:lang w:val="en-GB" w:eastAsia="bg-BG"/>
        </w:rPr>
        <w:t>ПО 1:</w:t>
      </w:r>
    </w:p>
    <w:p w:rsidR="00061E89" w:rsidRPr="00061E89" w:rsidRDefault="00061E89" w:rsidP="00061E89">
      <w:pPr>
        <w:tabs>
          <w:tab w:val="left" w:pos="709"/>
        </w:tabs>
        <w:spacing w:after="0"/>
        <w:ind w:left="284" w:firstLine="283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val="en-GB" w:eastAsia="bg-BG"/>
        </w:rPr>
        <w:t>• </w:t>
      </w:r>
      <w:proofErr w:type="spellStart"/>
      <w:proofErr w:type="gramStart"/>
      <w:r w:rsidRPr="00061E89">
        <w:rPr>
          <w:rFonts w:ascii="Times New Roman" w:eastAsia="Times New Roman" w:hAnsi="Times New Roman" w:cs="Times New Roman"/>
          <w:lang w:val="en-GB" w:eastAsia="bg-BG"/>
        </w:rPr>
        <w:t>по</w:t>
      </w:r>
      <w:proofErr w:type="spellEnd"/>
      <w:proofErr w:type="gram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r w:rsidRPr="00061E89">
        <w:rPr>
          <w:rFonts w:ascii="Times New Roman" w:eastAsia="Times New Roman" w:hAnsi="Times New Roman" w:cs="Times New Roman"/>
          <w:lang w:eastAsia="bg-BG"/>
        </w:rPr>
        <w:t>И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нвестиционен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приоритет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„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Градски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транспорт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>“ – EUR 250 000;</w:t>
      </w:r>
    </w:p>
    <w:p w:rsidR="00061E89" w:rsidRPr="00061E89" w:rsidRDefault="00061E89" w:rsidP="00061E89">
      <w:pPr>
        <w:tabs>
          <w:tab w:val="left" w:pos="709"/>
        </w:tabs>
        <w:spacing w:after="0"/>
        <w:ind w:left="284" w:firstLine="283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val="en-GB" w:eastAsia="bg-BG"/>
        </w:rPr>
        <w:t>• </w:t>
      </w:r>
      <w:proofErr w:type="spellStart"/>
      <w:proofErr w:type="gramStart"/>
      <w:r w:rsidRPr="00061E89">
        <w:rPr>
          <w:rFonts w:ascii="Times New Roman" w:eastAsia="Times New Roman" w:hAnsi="Times New Roman" w:cs="Times New Roman"/>
          <w:lang w:val="en-GB" w:eastAsia="bg-BG"/>
        </w:rPr>
        <w:t>по</w:t>
      </w:r>
      <w:proofErr w:type="spellEnd"/>
      <w:proofErr w:type="gram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r w:rsidRPr="00061E89">
        <w:rPr>
          <w:rFonts w:ascii="Times New Roman" w:eastAsia="Times New Roman" w:hAnsi="Times New Roman" w:cs="Times New Roman"/>
          <w:lang w:eastAsia="bg-BG"/>
        </w:rPr>
        <w:t>И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нвестиционен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приоритет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„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Градска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среда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>“ (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за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икономическите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зони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>) - EUR 2 000 000;</w:t>
      </w:r>
    </w:p>
    <w:p w:rsidR="00061E89" w:rsidRPr="00061E89" w:rsidRDefault="00061E89" w:rsidP="00061E89">
      <w:pPr>
        <w:tabs>
          <w:tab w:val="left" w:pos="709"/>
        </w:tabs>
        <w:spacing w:after="0"/>
        <w:ind w:left="284" w:firstLine="283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val="en-GB" w:eastAsia="bg-BG"/>
        </w:rPr>
        <w:t>• </w:t>
      </w:r>
      <w:proofErr w:type="spellStart"/>
      <w:proofErr w:type="gramStart"/>
      <w:r w:rsidRPr="00061E89">
        <w:rPr>
          <w:rFonts w:ascii="Times New Roman" w:eastAsia="Times New Roman" w:hAnsi="Times New Roman" w:cs="Times New Roman"/>
          <w:lang w:val="en-GB" w:eastAsia="bg-BG"/>
        </w:rPr>
        <w:t>по</w:t>
      </w:r>
      <w:proofErr w:type="spellEnd"/>
      <w:proofErr w:type="gram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r w:rsidRPr="00061E89">
        <w:rPr>
          <w:rFonts w:ascii="Times New Roman" w:eastAsia="Times New Roman" w:hAnsi="Times New Roman" w:cs="Times New Roman"/>
          <w:lang w:eastAsia="bg-BG"/>
        </w:rPr>
        <w:t>И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нвестиционен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приоритет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„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Социална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инфраструктура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>“ (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за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спортна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+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културна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инфраструктура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>) - EUR 250 000.</w:t>
      </w:r>
    </w:p>
    <w:p w:rsidR="00061E89" w:rsidRPr="00061E89" w:rsidRDefault="00061E89" w:rsidP="00061E89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Срокът за изпълнение на тези мерки, договорен в споразумението за изменение, е 9 месеца след края на извънредната ситуация, но не по-късно от 31.12.2021 г.</w:t>
      </w:r>
    </w:p>
    <w:p w:rsidR="00061E89" w:rsidRPr="00061E89" w:rsidRDefault="00061E89" w:rsidP="00061E89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lang w:eastAsia="bg-BG"/>
        </w:rPr>
      </w:pPr>
      <w:r w:rsidRPr="00061E89">
        <w:rPr>
          <w:rFonts w:ascii="Times New Roman" w:eastAsia="Times New Roman" w:hAnsi="Times New Roman" w:cs="Times New Roman"/>
          <w:iCs/>
          <w:lang w:eastAsia="bg-BG"/>
        </w:rPr>
        <w:t>Другият фонд за градско развитие – ДЗЗД „Фонд за устойчиви градове“, изпълняващ функциите на ФГР за София и ФГР за Южна България, с днешна дата се въздържа от изпълнение на мерки в подкрепа на преодоляване на последиците от COVID-19</w:t>
      </w:r>
      <w:r w:rsidRPr="00061E89">
        <w:rPr>
          <w:rFonts w:ascii="Times New Roman" w:eastAsia="Times New Roman" w:hAnsi="Times New Roman" w:cs="Times New Roman"/>
          <w:iCs/>
          <w:lang w:val="en-US" w:eastAsia="bg-BG"/>
        </w:rPr>
        <w:t xml:space="preserve"> – </w:t>
      </w:r>
      <w:r w:rsidRPr="00061E89">
        <w:rPr>
          <w:rFonts w:ascii="Times New Roman" w:eastAsia="Times New Roman" w:hAnsi="Times New Roman" w:cs="Times New Roman"/>
          <w:iCs/>
          <w:lang w:eastAsia="bg-BG"/>
        </w:rPr>
        <w:t xml:space="preserve">съответно такива не са включени в настоящата прогноза по ФИ. </w:t>
      </w:r>
    </w:p>
    <w:p w:rsidR="00061E89" w:rsidRPr="00061E89" w:rsidRDefault="00061E89" w:rsidP="00061E89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iCs/>
          <w:lang w:eastAsia="bg-BG"/>
        </w:rPr>
        <w:t>УО на ОПРР не планира да бъде краен получател на заем/и чрез ФМФИБ за периода 2021-2023 г. В този смисъл, попълването на Приложения 11а, 11 б и 11 в от Указанията за подготовката и представянето на бюджетните прогнози на първостепенните разпоредители с бюджет за периода 2021-2023 е неприложимо</w:t>
      </w:r>
      <w:r w:rsidRPr="00061E89">
        <w:rPr>
          <w:rFonts w:ascii="Times New Roman" w:eastAsia="Times New Roman" w:hAnsi="Times New Roman" w:cs="Times New Roman"/>
          <w:lang w:eastAsia="bg-BG"/>
        </w:rPr>
        <w:t>.“</w:t>
      </w:r>
    </w:p>
    <w:p w:rsidR="00061E89" w:rsidRPr="00061E89" w:rsidRDefault="00061E89" w:rsidP="00061E89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Във връзка с преодоляване на кризата в резултат на COVID-1</w:t>
      </w:r>
      <w:r w:rsidRPr="00061E89">
        <w:rPr>
          <w:rFonts w:ascii="Times New Roman" w:eastAsia="Times New Roman" w:hAnsi="Times New Roman" w:cs="Times New Roman"/>
          <w:lang w:val="en-US" w:eastAsia="bg-BG"/>
        </w:rPr>
        <w:t xml:space="preserve">9, 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на 27.03.2020 г. УО на ОПРР </w:t>
      </w:r>
      <w:r w:rsidRPr="00061E89">
        <w:rPr>
          <w:rFonts w:ascii="Times New Roman" w:eastAsia="Times New Roman" w:hAnsi="Times New Roman" w:cs="Times New Roman"/>
          <w:bCs/>
          <w:lang w:eastAsia="bg-BG" w:bidi="bg-BG"/>
        </w:rPr>
        <w:t xml:space="preserve">обяви за </w:t>
      </w:r>
      <w:r w:rsidRPr="00061E89">
        <w:rPr>
          <w:rFonts w:ascii="Times New Roman" w:eastAsia="Times New Roman" w:hAnsi="Times New Roman" w:cs="Times New Roman"/>
          <w:lang w:eastAsia="bg-BG"/>
        </w:rPr>
        <w:t>кандидатстване</w:t>
      </w:r>
      <w:r w:rsidRPr="00061E89">
        <w:rPr>
          <w:rFonts w:ascii="Times New Roman" w:eastAsia="Times New Roman" w:hAnsi="Times New Roman" w:cs="Times New Roman"/>
          <w:bCs/>
          <w:lang w:eastAsia="bg-BG" w:bidi="bg-BG"/>
        </w:rPr>
        <w:t xml:space="preserve"> процедура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061E89">
        <w:rPr>
          <w:rFonts w:ascii="Times New Roman" w:eastAsia="Times New Roman" w:hAnsi="Times New Roman" w:cs="Times New Roman"/>
          <w:lang w:eastAsia="bg-BG" w:bidi="bg-BG"/>
        </w:rPr>
        <w:t xml:space="preserve">BG16RFOP001-4.003 </w:t>
      </w:r>
      <w:r w:rsidRPr="00061E89">
        <w:rPr>
          <w:rFonts w:ascii="Times New Roman" w:eastAsia="Times New Roman" w:hAnsi="Times New Roman" w:cs="Times New Roman"/>
          <w:lang w:val="en-GB" w:eastAsia="bg-BG"/>
        </w:rPr>
        <w:t>„</w:t>
      </w:r>
      <w:proofErr w:type="spellStart"/>
      <w:r w:rsidRPr="00061E89">
        <w:rPr>
          <w:rFonts w:ascii="Times New Roman" w:eastAsia="Times New Roman" w:hAnsi="Times New Roman" w:cs="Times New Roman"/>
          <w:lang w:val="en-GB" w:eastAsia="bg-BG"/>
        </w:rPr>
        <w:t>Борба</w:t>
      </w:r>
      <w:proofErr w:type="spellEnd"/>
      <w:r w:rsidRPr="00061E89">
        <w:rPr>
          <w:rFonts w:ascii="Times New Roman" w:eastAsia="Times New Roman" w:hAnsi="Times New Roman" w:cs="Times New Roman"/>
          <w:lang w:val="en-GB" w:eastAsia="bg-BG"/>
        </w:rPr>
        <w:t xml:space="preserve"> с </w:t>
      </w:r>
      <w:r w:rsidRPr="00061E89">
        <w:rPr>
          <w:rFonts w:ascii="Times New Roman" w:eastAsia="Times New Roman" w:hAnsi="Times New Roman" w:cs="Times New Roman"/>
          <w:lang w:val="en-US" w:eastAsia="bg-BG"/>
        </w:rPr>
        <w:t>COVID 19</w:t>
      </w:r>
      <w:r w:rsidRPr="00061E89">
        <w:rPr>
          <w:rFonts w:ascii="Times New Roman" w:eastAsia="Times New Roman" w:hAnsi="Times New Roman" w:cs="Times New Roman"/>
          <w:lang w:eastAsia="bg-BG" w:bidi="bg-BG"/>
        </w:rPr>
        <w:t>“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061E89">
        <w:rPr>
          <w:rFonts w:ascii="Times New Roman" w:eastAsia="Times New Roman" w:hAnsi="Times New Roman" w:cs="Times New Roman"/>
          <w:bCs/>
          <w:lang w:eastAsia="bg-BG"/>
        </w:rPr>
        <w:t xml:space="preserve">по приоритетна ос </w:t>
      </w:r>
      <w:r w:rsidRPr="00061E89">
        <w:rPr>
          <w:rFonts w:ascii="Times New Roman" w:eastAsia="Times New Roman" w:hAnsi="Times New Roman" w:cs="Times New Roman"/>
          <w:bCs/>
          <w:iCs/>
          <w:lang w:eastAsia="bg-BG" w:bidi="bg-BG"/>
        </w:rPr>
        <w:t xml:space="preserve">4 „Регионална здравна инфраструктура“ на ОПРР </w:t>
      </w:r>
      <w:r w:rsidRPr="00061E89">
        <w:rPr>
          <w:rFonts w:ascii="Times New Roman" w:eastAsia="Times New Roman" w:hAnsi="Times New Roman" w:cs="Times New Roman"/>
          <w:lang w:eastAsia="bg-BG" w:bidi="bg-BG"/>
        </w:rPr>
        <w:t xml:space="preserve">с общ размер на безвъзмездните финансови средства от 40 439 298,49 лева и с конкретен бенефициент Министерството на здравеопазването. </w:t>
      </w:r>
      <w:r w:rsidRPr="00061E89">
        <w:rPr>
          <w:rFonts w:ascii="Times New Roman" w:eastAsia="Times New Roman" w:hAnsi="Times New Roman" w:cs="Times New Roman"/>
          <w:bCs/>
          <w:lang w:eastAsia="bg-BG"/>
        </w:rPr>
        <w:t>Това стана възможно след взето решение от Комитета за наблюдение по ОПРР на неприсъствено заседание, за пренасочване на финансов ресурс в подкрепа на мерки за справяне в извънредната ситуация. Договорът е сключен на 8.04.2020 г. със срок за изпълнение от 12 месеца. Разплатената сума по горепосочения договор е в размер на 14 010 091,58 лв.</w:t>
      </w:r>
    </w:p>
    <w:p w:rsidR="00061E89" w:rsidRPr="00061E89" w:rsidRDefault="00061E89" w:rsidP="00061E89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061E89">
        <w:rPr>
          <w:rFonts w:ascii="Times New Roman" w:eastAsia="Times New Roman" w:hAnsi="Times New Roman" w:cs="Times New Roman"/>
          <w:bCs/>
          <w:lang w:eastAsia="bg-BG"/>
        </w:rPr>
        <w:t xml:space="preserve">Основната цел на процедурата е да се подобри капацитетът на системата на здравеопазването в условията на глобалната </w:t>
      </w:r>
      <w:proofErr w:type="spellStart"/>
      <w:r w:rsidRPr="00061E89">
        <w:rPr>
          <w:rFonts w:ascii="Times New Roman" w:eastAsia="Times New Roman" w:hAnsi="Times New Roman" w:cs="Times New Roman"/>
          <w:bCs/>
          <w:lang w:eastAsia="bg-BG"/>
        </w:rPr>
        <w:t>пандемична</w:t>
      </w:r>
      <w:proofErr w:type="spellEnd"/>
      <w:r w:rsidRPr="00061E89">
        <w:rPr>
          <w:rFonts w:ascii="Times New Roman" w:eastAsia="Times New Roman" w:hAnsi="Times New Roman" w:cs="Times New Roman"/>
          <w:bCs/>
          <w:lang w:eastAsia="bg-BG"/>
        </w:rPr>
        <w:t xml:space="preserve"> криза чрез инвестиции в продукти и услуги, с цел успешно справяне и навременна реакция при възникнали кризи, в т.ч. и повишаване на качеството на медицинските услуги в болничната и доболничната помощ. Допустими за финансиране дейности, свързани с укрепване на капацитета на обществените здравни институции за отговор на кризи, са закупуване на медицинска апаратура за лечебните заведения за болнична помощ и за закупуване на консумативи, тестове, защитно оборудване и облекло, лични предпазни средства, маски и др. продукти и услуги. </w:t>
      </w:r>
    </w:p>
    <w:p w:rsidR="00061E89" w:rsidRPr="00061E89" w:rsidRDefault="00061E89" w:rsidP="00061E89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bCs/>
          <w:lang w:eastAsia="bg-BG"/>
        </w:rPr>
        <w:t xml:space="preserve">Същевременно съгласно </w:t>
      </w:r>
      <w:r w:rsidRPr="00061E89">
        <w:rPr>
          <w:rFonts w:ascii="Times New Roman" w:eastAsia="Times New Roman" w:hAnsi="Times New Roman" w:cs="Times New Roman"/>
          <w:lang w:eastAsia="bg-BG"/>
        </w:rPr>
        <w:t>Решение на Министерски съвет (РМС) №</w:t>
      </w:r>
      <w:r w:rsidRPr="00061E89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061E89">
        <w:rPr>
          <w:rFonts w:ascii="Times New Roman" w:eastAsia="Times New Roman" w:hAnsi="Times New Roman" w:cs="Times New Roman"/>
          <w:lang w:eastAsia="bg-BG"/>
        </w:rPr>
        <w:t>573</w:t>
      </w:r>
      <w:r w:rsidRPr="00061E89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061E89">
        <w:rPr>
          <w:rFonts w:ascii="Times New Roman" w:eastAsia="Times New Roman" w:hAnsi="Times New Roman" w:cs="Times New Roman"/>
          <w:lang w:eastAsia="bg-BG"/>
        </w:rPr>
        <w:t>от 1</w:t>
      </w:r>
      <w:r w:rsidRPr="00061E89">
        <w:rPr>
          <w:rFonts w:ascii="Times New Roman" w:eastAsia="Times New Roman" w:hAnsi="Times New Roman" w:cs="Times New Roman"/>
          <w:lang w:val="en-US" w:eastAsia="bg-BG"/>
        </w:rPr>
        <w:t>4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 август 2020 г. за одобряване на индикативно финансово разпределение по оперативни програми 2014 – 2020 г. на средства</w:t>
      </w:r>
      <w:r w:rsidRPr="00061E89">
        <w:rPr>
          <w:rFonts w:ascii="Times New Roman" w:eastAsia="Times New Roman" w:hAnsi="Times New Roman" w:cs="Times New Roman"/>
          <w:lang w:eastAsia="bg-BG" w:bidi="en-GB"/>
        </w:rPr>
        <w:t>та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 за България от Европейския съюз в подкрепа на преодоляването на последиците от кризата, предизвикана от пандемията от КОВИД-19, и подготовка за екологично, цифрово и устойчиво възстановяване на икономиката (REACT-EU) за ОПРР 2014-2020 са предвидени допълнителни средства в размер на 285 551 180 лева. В тази връзка предстои изменение на оперативната програма в отговор на кризата, свързана с КОВИД-19. Планира се включването на нова приоритетна ос с конкретен бенефициент МЗ, като средствата ще бъдат използвани за укрепване на капацитета на лечебните заведения на територията на цялата страната за реагиране на кризата с КОВИД-19, както и за превенция и лечение на болестта. Конкретните мерки за подкрепа и необходимите средства за реализацията им ще бъдат определени съвместно с МЗ на базата на анализ и обосновка на нуждите. Тъй като тепърва предстоят преговори с ЕК по програмирането на тези средства, към момента не могат да се дадат прогнози за разходването им.</w:t>
      </w:r>
    </w:p>
    <w:p w:rsidR="00061E89" w:rsidRPr="00061E89" w:rsidRDefault="00061E89" w:rsidP="00FA1A9A">
      <w:pPr>
        <w:pStyle w:val="ListParagraph"/>
        <w:numPr>
          <w:ilvl w:val="0"/>
          <w:numId w:val="25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061E89">
        <w:rPr>
          <w:rFonts w:ascii="Times New Roman" w:eastAsia="Times New Roman" w:hAnsi="Times New Roman" w:cs="Times New Roman"/>
          <w:b/>
          <w:lang w:eastAsia="bg-BG"/>
        </w:rPr>
        <w:t>Програма „Развитие на регионите” 2021-2027 г.</w:t>
      </w:r>
    </w:p>
    <w:p w:rsidR="00061E89" w:rsidRPr="00061E89" w:rsidRDefault="00061E89" w:rsidP="00D829C7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061E89">
        <w:rPr>
          <w:rFonts w:ascii="Times New Roman" w:eastAsia="Times New Roman" w:hAnsi="Times New Roman" w:cs="Times New Roman"/>
          <w:b/>
          <w:i/>
          <w:lang w:eastAsia="bg-BG"/>
        </w:rPr>
        <w:t xml:space="preserve">Стратегически цели: </w:t>
      </w:r>
    </w:p>
    <w:p w:rsidR="00061E89" w:rsidRPr="00061E89" w:rsidRDefault="00061E89" w:rsidP="00D829C7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highlight w:val="yellow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 xml:space="preserve">Основната цел на политиката за регионално развитие в България и, съответно, стратегическа цел на новата ПРР 2021-2027 е да създаде жизнени, силни и устойчиви региони като отговор на неблагоприятните демографски тенденции и задълбочаване на между-регионалните и вътрешно-регионалните различия. </w:t>
      </w:r>
    </w:p>
    <w:p w:rsidR="00061E89" w:rsidRPr="00061E89" w:rsidRDefault="00061E89" w:rsidP="00D829C7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061E89">
        <w:rPr>
          <w:rFonts w:ascii="Times New Roman" w:eastAsia="Times New Roman" w:hAnsi="Times New Roman" w:cs="Times New Roman"/>
          <w:b/>
          <w:i/>
          <w:lang w:eastAsia="bg-BG"/>
        </w:rPr>
        <w:t>Оперативни цели:</w:t>
      </w:r>
    </w:p>
    <w:p w:rsidR="00061E89" w:rsidRPr="00061E89" w:rsidRDefault="00061E89" w:rsidP="00D829C7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 xml:space="preserve">За постигането на поставената стратегическа цел ще бъдат адресирани следните специфични цели: </w:t>
      </w:r>
    </w:p>
    <w:p w:rsidR="00061E89" w:rsidRPr="00061E89" w:rsidRDefault="00061E89" w:rsidP="00FA1A9A">
      <w:pPr>
        <w:numPr>
          <w:ilvl w:val="0"/>
          <w:numId w:val="24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eastAsia="Calibri" w:hAnsi="Times New Roman" w:cs="Times New Roman"/>
        </w:rPr>
      </w:pPr>
      <w:r w:rsidRPr="00061E89">
        <w:rPr>
          <w:rFonts w:ascii="Times New Roman" w:eastAsia="Calibri" w:hAnsi="Times New Roman" w:cs="Times New Roman"/>
        </w:rPr>
        <w:t xml:space="preserve">Насърчаване на балансирано териториално развитие чрез </w:t>
      </w:r>
      <w:proofErr w:type="spellStart"/>
      <w:r w:rsidRPr="00061E89">
        <w:rPr>
          <w:rFonts w:ascii="Times New Roman" w:eastAsia="Calibri" w:hAnsi="Times New Roman" w:cs="Times New Roman"/>
        </w:rPr>
        <w:t>полицентрична</w:t>
      </w:r>
      <w:proofErr w:type="spellEnd"/>
      <w:r w:rsidRPr="00061E89">
        <w:rPr>
          <w:rFonts w:ascii="Times New Roman" w:eastAsia="Calibri" w:hAnsi="Times New Roman" w:cs="Times New Roman"/>
        </w:rPr>
        <w:t xml:space="preserve"> мрежа от градове;</w:t>
      </w:r>
    </w:p>
    <w:p w:rsidR="00061E89" w:rsidRPr="00061E89" w:rsidRDefault="00061E89" w:rsidP="00FA1A9A">
      <w:pPr>
        <w:numPr>
          <w:ilvl w:val="0"/>
          <w:numId w:val="24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eastAsia="Calibri" w:hAnsi="Times New Roman" w:cs="Times New Roman"/>
        </w:rPr>
      </w:pPr>
      <w:r w:rsidRPr="00061E89">
        <w:rPr>
          <w:rFonts w:ascii="Times New Roman" w:eastAsia="Calibri" w:hAnsi="Times New Roman" w:cs="Times New Roman"/>
        </w:rPr>
        <w:t>Увеличаване на икономическия растеж на българските региони;</w:t>
      </w:r>
    </w:p>
    <w:p w:rsidR="00061E89" w:rsidRPr="00061E89" w:rsidRDefault="00061E89" w:rsidP="00FA1A9A">
      <w:pPr>
        <w:numPr>
          <w:ilvl w:val="0"/>
          <w:numId w:val="24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eastAsia="Calibri" w:hAnsi="Times New Roman" w:cs="Times New Roman"/>
        </w:rPr>
      </w:pPr>
      <w:r w:rsidRPr="00061E89">
        <w:rPr>
          <w:rFonts w:ascii="Times New Roman" w:eastAsia="Calibri" w:hAnsi="Times New Roman" w:cs="Times New Roman"/>
        </w:rPr>
        <w:t>Справяне с негативните демографски тенденции и намаляване на регионалните различия по отношение на населението.</w:t>
      </w:r>
    </w:p>
    <w:p w:rsidR="00061E89" w:rsidRPr="00061E89" w:rsidRDefault="00061E89" w:rsidP="00D829C7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 xml:space="preserve">Предвижда се ПРР 2021-2027 да бъде изцяло насочена към цел на политиката 5 съгласно </w:t>
      </w:r>
      <w:proofErr w:type="spellStart"/>
      <w:r w:rsidRPr="00061E89">
        <w:rPr>
          <w:rFonts w:ascii="Times New Roman" w:eastAsia="Times New Roman" w:hAnsi="Times New Roman" w:cs="Times New Roman"/>
          <w:lang w:eastAsia="bg-BG"/>
        </w:rPr>
        <w:t>проекторегламента</w:t>
      </w:r>
      <w:proofErr w:type="spellEnd"/>
      <w:r w:rsidRPr="00061E89">
        <w:rPr>
          <w:rFonts w:ascii="Times New Roman" w:eastAsia="Times New Roman" w:hAnsi="Times New Roman" w:cs="Times New Roman"/>
          <w:lang w:eastAsia="bg-BG"/>
        </w:rPr>
        <w:t xml:space="preserve"> с общите разпоредби за фондовете</w:t>
      </w:r>
      <w:r w:rsidRPr="00061E89">
        <w:rPr>
          <w:rFonts w:ascii="Times New Roman" w:eastAsia="Times New Roman" w:hAnsi="Times New Roman" w:cs="Times New Roman"/>
          <w:lang w:val="en-US" w:eastAsia="bg-BG"/>
        </w:rPr>
        <w:t xml:space="preserve"> – 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„Европа по-близо до гражданите </w:t>
      </w:r>
      <w:r w:rsidRPr="00061E89">
        <w:rPr>
          <w:rFonts w:ascii="Times New Roman" w:eastAsia="Times New Roman" w:hAnsi="Times New Roman" w:cs="Times New Roman"/>
          <w:lang w:val="ru-RU" w:eastAsia="bg-BG"/>
        </w:rPr>
        <w:t>чрез насърчаване на устойчивото и интегрирано развитие на градските, селските и крайбрежните райони и на местните инициативи</w:t>
      </w:r>
      <w:r w:rsidRPr="00061E89">
        <w:rPr>
          <w:rFonts w:ascii="Times New Roman" w:eastAsia="Times New Roman" w:hAnsi="Times New Roman" w:cs="Times New Roman"/>
          <w:lang w:val="en-US" w:eastAsia="bg-BG"/>
        </w:rPr>
        <w:t>”</w:t>
      </w:r>
      <w:r w:rsidRPr="00061E89">
        <w:rPr>
          <w:rFonts w:ascii="Times New Roman" w:eastAsia="Times New Roman" w:hAnsi="Times New Roman" w:cs="Times New Roman"/>
          <w:lang w:eastAsia="bg-BG"/>
        </w:rPr>
        <w:t>, а целите на оперативната програма да бъдат адресирани чрез прилагането на интегриран териториален подход: средствата по програмата ще се отпускат за финансиране на пакети с интегрирани проекти в изпълнение на приоритетите на интегрирани териториални стратегии, като в подбора на проектите ще участват съответните териториални органи.</w:t>
      </w:r>
      <w:r w:rsidRPr="00061E89">
        <w:rPr>
          <w:rFonts w:ascii="Times New Roman" w:eastAsia="Times New Roman" w:hAnsi="Times New Roman" w:cs="Times New Roman"/>
          <w:lang w:val="en-US" w:eastAsia="bg-BG"/>
        </w:rPr>
        <w:t xml:space="preserve"> </w:t>
      </w:r>
    </w:p>
    <w:p w:rsidR="00061E89" w:rsidRPr="00D829C7" w:rsidRDefault="00061E89" w:rsidP="00D829C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D829C7">
        <w:rPr>
          <w:rFonts w:ascii="Times New Roman" w:eastAsia="Times New Roman" w:hAnsi="Times New Roman" w:cs="Times New Roman"/>
          <w:b/>
          <w:i/>
          <w:lang w:eastAsia="bg-BG"/>
        </w:rPr>
        <w:t>Предоставяни по програмата продукти/услуги</w:t>
      </w:r>
    </w:p>
    <w:p w:rsidR="00061E89" w:rsidRPr="00061E89" w:rsidRDefault="00061E89" w:rsidP="00D829C7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ПРР 2021-2027 ще финансира основно инфраструктурни мерки в следните направления:</w:t>
      </w:r>
    </w:p>
    <w:p w:rsidR="00061E89" w:rsidRPr="00061E89" w:rsidRDefault="00061E89" w:rsidP="00FA1A9A">
      <w:pPr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Calibri" w:eastAsia="Calibri" w:hAnsi="Calibri" w:cs="Times New Roman"/>
        </w:rPr>
      </w:pPr>
      <w:r w:rsidRPr="00061E89">
        <w:rPr>
          <w:rFonts w:ascii="Times New Roman" w:eastAsia="Calibri" w:hAnsi="Times New Roman" w:cs="Times New Roman"/>
        </w:rPr>
        <w:t>социална, образователна, културна, здравна, спортна инфраструктура;</w:t>
      </w:r>
    </w:p>
    <w:p w:rsidR="00061E89" w:rsidRPr="00061E89" w:rsidRDefault="00061E89" w:rsidP="00FA1A9A">
      <w:pPr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Calibri" w:eastAsia="Calibri" w:hAnsi="Calibri" w:cs="Times New Roman"/>
        </w:rPr>
      </w:pPr>
      <w:r w:rsidRPr="00061E89">
        <w:rPr>
          <w:rFonts w:ascii="Times New Roman" w:eastAsia="Calibri" w:hAnsi="Times New Roman" w:cs="Times New Roman"/>
        </w:rPr>
        <w:t>енергийна ефективност, устойчива градска мобилност, качествена и безопасна околна среда;</w:t>
      </w:r>
    </w:p>
    <w:p w:rsidR="00061E89" w:rsidRPr="00061E89" w:rsidRDefault="00061E89" w:rsidP="00FA1A9A">
      <w:pPr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Calibri" w:eastAsia="Calibri" w:hAnsi="Calibri" w:cs="Times New Roman"/>
        </w:rPr>
      </w:pPr>
      <w:r w:rsidRPr="00061E89">
        <w:rPr>
          <w:rFonts w:ascii="Times New Roman" w:eastAsia="Calibri" w:hAnsi="Times New Roman" w:cs="Times New Roman"/>
        </w:rPr>
        <w:t>инфраструктура за развитие на икономически дейности;</w:t>
      </w:r>
    </w:p>
    <w:p w:rsidR="00061E89" w:rsidRPr="00061E89" w:rsidRDefault="00061E89" w:rsidP="00FA1A9A">
      <w:pPr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Calibri" w:eastAsia="Calibri" w:hAnsi="Calibri" w:cs="Times New Roman"/>
        </w:rPr>
      </w:pPr>
      <w:r w:rsidRPr="00061E89">
        <w:rPr>
          <w:rFonts w:ascii="Times New Roman" w:eastAsia="Calibri" w:hAnsi="Times New Roman" w:cs="Times New Roman"/>
        </w:rPr>
        <w:t xml:space="preserve">инфраструктура за здравеопазване и </w:t>
      </w:r>
      <w:proofErr w:type="spellStart"/>
      <w:r w:rsidRPr="00061E89">
        <w:rPr>
          <w:rFonts w:ascii="Times New Roman" w:eastAsia="Calibri" w:hAnsi="Times New Roman" w:cs="Times New Roman"/>
        </w:rPr>
        <w:t>деинституционализация</w:t>
      </w:r>
      <w:proofErr w:type="spellEnd"/>
      <w:r w:rsidRPr="00061E89">
        <w:rPr>
          <w:rFonts w:ascii="Times New Roman" w:eastAsia="Calibri" w:hAnsi="Times New Roman" w:cs="Times New Roman"/>
        </w:rPr>
        <w:t xml:space="preserve"> на базата на картиране (</w:t>
      </w:r>
      <w:proofErr w:type="spellStart"/>
      <w:r w:rsidRPr="00061E89">
        <w:rPr>
          <w:rFonts w:ascii="Times New Roman" w:eastAsia="Calibri" w:hAnsi="Times New Roman" w:cs="Times New Roman"/>
        </w:rPr>
        <w:t>mapping</w:t>
      </w:r>
      <w:proofErr w:type="spellEnd"/>
      <w:r w:rsidRPr="00061E89">
        <w:rPr>
          <w:rFonts w:ascii="Times New Roman" w:eastAsia="Calibri" w:hAnsi="Times New Roman" w:cs="Times New Roman"/>
        </w:rPr>
        <w:t>);</w:t>
      </w:r>
    </w:p>
    <w:p w:rsidR="00061E89" w:rsidRPr="00061E89" w:rsidRDefault="00061E89" w:rsidP="00FA1A9A">
      <w:pPr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Calibri" w:eastAsia="Calibri" w:hAnsi="Calibri" w:cs="Times New Roman"/>
        </w:rPr>
      </w:pPr>
      <w:r w:rsidRPr="00061E89">
        <w:rPr>
          <w:rFonts w:ascii="Times New Roman" w:eastAsia="Calibri" w:hAnsi="Times New Roman" w:cs="Times New Roman"/>
        </w:rPr>
        <w:t>пътища и безопасност на движението;</w:t>
      </w:r>
    </w:p>
    <w:p w:rsidR="00061E89" w:rsidRPr="00061E89" w:rsidRDefault="00061E89" w:rsidP="00FA1A9A">
      <w:pPr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Calibri" w:eastAsia="Calibri" w:hAnsi="Calibri" w:cs="Times New Roman"/>
        </w:rPr>
      </w:pPr>
      <w:r w:rsidRPr="00061E89">
        <w:rPr>
          <w:rFonts w:ascii="Times New Roman" w:eastAsia="Calibri" w:hAnsi="Times New Roman" w:cs="Times New Roman"/>
        </w:rPr>
        <w:t>културно-историческо наследство и туризъм;</w:t>
      </w:r>
    </w:p>
    <w:p w:rsidR="00061E89" w:rsidRPr="00061E89" w:rsidRDefault="00061E89" w:rsidP="00FA1A9A">
      <w:pPr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Calibri" w:eastAsia="Calibri" w:hAnsi="Calibri" w:cs="Times New Roman"/>
        </w:rPr>
      </w:pPr>
      <w:r w:rsidRPr="00061E89">
        <w:rPr>
          <w:rFonts w:ascii="Times New Roman" w:eastAsia="Calibri" w:hAnsi="Times New Roman" w:cs="Times New Roman"/>
        </w:rPr>
        <w:t>други дейности, допустими по ЕФРР</w:t>
      </w:r>
    </w:p>
    <w:p w:rsidR="00061E89" w:rsidRPr="00061E89" w:rsidRDefault="00061E89" w:rsidP="00D829C7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В допълнение, предвид факта, че предвиждания за изпълнение интегриран териториален подход е нова инициатива и е необходимо изграждане на капацитет за прилагането му, както по отношение на териториалните органи, които ще участват в подбора на проектите, така и на бенефициентите по програмата, се предвижда изпълнението на пътна карта за подобряване на капацитета на УО, териториалните органи (10 градски общини и 6 регионални съвети за развитие), на бенефициентите и партньорите по програмата.</w:t>
      </w:r>
    </w:p>
    <w:p w:rsidR="00061E89" w:rsidRPr="00D829C7" w:rsidRDefault="00061E89" w:rsidP="00D829C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D829C7">
        <w:rPr>
          <w:rFonts w:ascii="Times New Roman" w:eastAsia="Times New Roman" w:hAnsi="Times New Roman" w:cs="Times New Roman"/>
          <w:b/>
          <w:i/>
          <w:lang w:eastAsia="bg-BG"/>
        </w:rPr>
        <w:t xml:space="preserve">Мотиви за прогнозата на приходите и усвояването </w:t>
      </w:r>
      <w:r w:rsidRPr="00D829C7">
        <w:rPr>
          <w:rFonts w:ascii="Times New Roman" w:eastAsia="Times New Roman" w:hAnsi="Times New Roman" w:cs="Times New Roman"/>
          <w:b/>
          <w:i/>
          <w:lang w:val="ru-RU" w:eastAsia="bg-BG"/>
        </w:rPr>
        <w:t>/</w:t>
      </w:r>
      <w:r w:rsidRPr="00D829C7">
        <w:rPr>
          <w:rFonts w:ascii="Times New Roman" w:eastAsia="Times New Roman" w:hAnsi="Times New Roman" w:cs="Times New Roman"/>
          <w:b/>
          <w:i/>
          <w:lang w:eastAsia="bg-BG"/>
        </w:rPr>
        <w:t>плащанията</w:t>
      </w:r>
      <w:r w:rsidRPr="00D829C7">
        <w:rPr>
          <w:rFonts w:ascii="Times New Roman" w:eastAsia="Times New Roman" w:hAnsi="Times New Roman" w:cs="Times New Roman"/>
          <w:b/>
          <w:i/>
          <w:lang w:val="ru-RU" w:eastAsia="bg-BG"/>
        </w:rPr>
        <w:t xml:space="preserve">/ </w:t>
      </w:r>
      <w:r w:rsidRPr="00D829C7">
        <w:rPr>
          <w:rFonts w:ascii="Times New Roman" w:eastAsia="Times New Roman" w:hAnsi="Times New Roman" w:cs="Times New Roman"/>
          <w:b/>
          <w:i/>
          <w:lang w:eastAsia="bg-BG"/>
        </w:rPr>
        <w:t>до</w:t>
      </w:r>
      <w:r w:rsidRPr="00D829C7">
        <w:rPr>
          <w:rFonts w:ascii="Times New Roman" w:eastAsia="Times New Roman" w:hAnsi="Times New Roman" w:cs="Times New Roman"/>
          <w:b/>
          <w:i/>
          <w:lang w:val="ru-RU" w:eastAsia="bg-BG"/>
        </w:rPr>
        <w:t xml:space="preserve"> 2023 </w:t>
      </w:r>
      <w:r w:rsidRPr="00D829C7">
        <w:rPr>
          <w:rFonts w:ascii="Times New Roman" w:eastAsia="Times New Roman" w:hAnsi="Times New Roman" w:cs="Times New Roman"/>
          <w:b/>
          <w:i/>
          <w:lang w:eastAsia="bg-BG"/>
        </w:rPr>
        <w:t>г. по Програма „Развитие на регионите ” 2021-2027 г .</w:t>
      </w:r>
    </w:p>
    <w:p w:rsidR="00061E89" w:rsidRPr="00061E89" w:rsidRDefault="00061E89" w:rsidP="00D829C7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 xml:space="preserve">Тъй като 2021-2023 г. са едва в началото на програмния период, а и предвид че ПРР 2021-2027 ще се изпълнява чрез прилагане на напълно нов подход за регионално развитие, изискващ изграждане на капацитет на регионално и местно ниво, както и допълнителни мерки за стимулиране на бенефициентите да си партнират, се предвижда в първата година от изпълнението на програмата да бъдат изразходвани основно средства по приоритетната ос за техническа помощ. Средствата са предназначени за възнаграждения (включително осигуровки и допълнително материално стимулиране) на служителите на УО на ОПРР, за обезпечаване работата на териториалните органи, които ще участват в подбора на проектите (10-те големи градски общини и 6-те регионални съвети за развитие) и за провеждане на публични кампании, информационни дни и обучения. Изпълнението на интегрирани териториални инвестиции (чрез прилагането на подход на партньорство за разработване и изпълнение на интегрирани проекти съвместно между няколко различни общини, публични органи, НПО или икономически оператори) е нещо съвсем ново не само за ОПРР, но и за цялата страна и в тази връзка ще бъдат необходими средства за изграждане на капацитет от една страна на експертите на регионално ниво, които ще участват в подбора на проектите, а от друга страна – за изграждане на капацитет и култура на партньорство на бенефициентите на програмата. В допълнение, средства ще бъдат необходими и за насърчавана на обществената активност и участието на гражданското общество в публични обсъждания на планираните инвестиции – предвижда се публичната подкрепа да бъде един от критериите при подбора на проектите за финансиране по програмата. </w:t>
      </w:r>
    </w:p>
    <w:p w:rsidR="00061E89" w:rsidRPr="00061E89" w:rsidRDefault="00061E89" w:rsidP="00D829C7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През първите две години от изпълнението на програмата средствата ще бъдат основно насочени към изграждане на капацитет и публичност. През 2023 година се предвижда техническа помощ да се използва и за външни услуги за проучвания и анализи, консултантска помощ.</w:t>
      </w:r>
    </w:p>
    <w:p w:rsidR="00061E89" w:rsidRPr="00061E89" w:rsidRDefault="00061E89" w:rsidP="00D829C7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Плащания към бенефициентите за реални инвестиции по ПРР 2021-2027 се предвиждат през 2022 г. и 2023 г., когато се очаква първите одобрени проекти да бъдат в етап на изпълнение по приоритетните оси за градско развитие и за регионално развитие.</w:t>
      </w:r>
    </w:p>
    <w:p w:rsidR="00061E89" w:rsidRPr="00061E89" w:rsidRDefault="00061E89" w:rsidP="00D829C7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>Прогнозите за разходването на бюджета на двете основни приоритетни оси на новата програма се основават на планираните крайни срокове за кандидатстване с концепции за ИТИ и с проектни предложения.</w:t>
      </w:r>
    </w:p>
    <w:p w:rsidR="00061E89" w:rsidRPr="00061E89" w:rsidRDefault="00061E89" w:rsidP="00D829C7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61E89">
        <w:rPr>
          <w:rFonts w:ascii="Times New Roman" w:eastAsia="Times New Roman" w:hAnsi="Times New Roman" w:cs="Times New Roman"/>
          <w:lang w:eastAsia="bg-BG"/>
        </w:rPr>
        <w:t xml:space="preserve">С оглед на гореизложеното се прогнозират следните плащания по ПРР 2021-2027: за 2021 г. - 4 000 000 лева, за 2022 г. - 181 649 753 лева и за 2023 г. – </w:t>
      </w:r>
      <w:r w:rsidRPr="00061E89">
        <w:rPr>
          <w:rFonts w:ascii="Times New Roman" w:eastAsia="Times New Roman" w:hAnsi="Times New Roman" w:cs="Times New Roman"/>
          <w:lang w:val="en-US" w:eastAsia="bg-BG"/>
        </w:rPr>
        <w:t>350 000 000</w:t>
      </w:r>
      <w:r w:rsidRPr="00061E89">
        <w:rPr>
          <w:rFonts w:ascii="Times New Roman" w:eastAsia="Times New Roman" w:hAnsi="Times New Roman" w:cs="Times New Roman"/>
          <w:lang w:eastAsia="bg-BG"/>
        </w:rPr>
        <w:t xml:space="preserve"> лева.</w:t>
      </w:r>
    </w:p>
    <w:p w:rsidR="00061E89" w:rsidRDefault="00061E89" w:rsidP="00736C2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740960" w:rsidRDefault="00230093" w:rsidP="002F026B">
      <w:pPr>
        <w:pStyle w:val="ListParagraph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color w:val="0000CC"/>
        </w:rPr>
      </w:pPr>
      <w:r w:rsidRPr="009A0A4F">
        <w:rPr>
          <w:rFonts w:ascii="Times New Roman" w:hAnsi="Times New Roman" w:cs="Times New Roman"/>
          <w:b/>
          <w:i/>
          <w:color w:val="0000CC"/>
        </w:rPr>
        <w:t>Ключови индикатори и целеви стойности</w:t>
      </w:r>
      <w:r w:rsidR="00091C5B" w:rsidRPr="009A0A4F">
        <w:rPr>
          <w:rFonts w:ascii="Times New Roman" w:hAnsi="Times New Roman" w:cs="Times New Roman"/>
          <w:b/>
          <w:i/>
          <w:color w:val="0000CC"/>
        </w:rPr>
        <w:t xml:space="preserve"> (попълва се за всяка област на политика)</w:t>
      </w:r>
    </w:p>
    <w:tbl>
      <w:tblPr>
        <w:tblStyle w:val="TableGrid2"/>
        <w:tblW w:w="980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1141"/>
        <w:gridCol w:w="1156"/>
        <w:gridCol w:w="1247"/>
        <w:gridCol w:w="59"/>
      </w:tblGrid>
      <w:tr w:rsidR="008459A5" w:rsidRPr="004666F0" w:rsidTr="00630F38">
        <w:trPr>
          <w:gridAfter w:val="1"/>
          <w:wAfter w:w="59" w:type="dxa"/>
          <w:trHeight w:val="1173"/>
        </w:trPr>
        <w:tc>
          <w:tcPr>
            <w:tcW w:w="5070" w:type="dxa"/>
          </w:tcPr>
          <w:p w:rsidR="008459A5" w:rsidRPr="004666F0" w:rsidRDefault="008459A5" w:rsidP="004666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Област на политика:</w:t>
            </w:r>
          </w:p>
          <w:p w:rsidR="008459A5" w:rsidRPr="004666F0" w:rsidRDefault="008459A5" w:rsidP="004666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6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Политика за интегрирано развитие на регионите, ефективно и ефикасно използване на публичните финанси и финансовите инструменти за постигане на растеж и подобряване качеството на жизнената среда</w:t>
            </w:r>
            <w:r w:rsidRPr="004666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8459A5" w:rsidRPr="004666F0" w:rsidRDefault="008459A5" w:rsidP="004666F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Мерна единица</w:t>
            </w:r>
          </w:p>
        </w:tc>
        <w:tc>
          <w:tcPr>
            <w:tcW w:w="1141" w:type="dxa"/>
          </w:tcPr>
          <w:p w:rsidR="008459A5" w:rsidRPr="004666F0" w:rsidRDefault="008459A5" w:rsidP="004666F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59A5" w:rsidRPr="004666F0" w:rsidRDefault="008459A5" w:rsidP="004666F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Целева стойност</w:t>
            </w:r>
          </w:p>
        </w:tc>
      </w:tr>
      <w:tr w:rsidR="006D4941" w:rsidRPr="004C0A49" w:rsidTr="00630F38">
        <w:trPr>
          <w:trHeight w:val="200"/>
        </w:trPr>
        <w:tc>
          <w:tcPr>
            <w:tcW w:w="5070" w:type="dxa"/>
            <w:tcBorders>
              <w:bottom w:val="single" w:sz="4" w:space="0" w:color="auto"/>
            </w:tcBorders>
          </w:tcPr>
          <w:p w:rsidR="006D4941" w:rsidRPr="004666F0" w:rsidRDefault="006D4941" w:rsidP="004666F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на индикатора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Проект 2021 г.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Прогноза</w:t>
            </w:r>
          </w:p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</w:t>
            </w:r>
            <w:r w:rsidRPr="004666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  <w:r w:rsidRPr="004666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г.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Прогноза</w:t>
            </w:r>
          </w:p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</w:t>
            </w:r>
            <w:r w:rsidRPr="004666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  <w:r w:rsidRPr="004666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 г.</w:t>
            </w:r>
          </w:p>
        </w:tc>
      </w:tr>
      <w:tr w:rsidR="006D4941" w:rsidRPr="004C0A49" w:rsidTr="00630F38">
        <w:trPr>
          <w:trHeight w:val="573"/>
        </w:trPr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66F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Изпълнение на Пътна карта за нови подходи в регионалната политика</w:t>
            </w:r>
            <w:r w:rsidRPr="004666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  <w:r w:rsidRPr="004666F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 цел създаване на условия за балансирано териториално развитие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6D4941" w:rsidRPr="004666F0" w:rsidRDefault="006D4941" w:rsidP="00C768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C768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C768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C768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6D4941" w:rsidRPr="004C0A49" w:rsidTr="00630F38">
        <w:trPr>
          <w:trHeight w:val="196"/>
        </w:trPr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66F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Намаляване на дела на мигриралото население (вътрешна миграция)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Cs/>
                <w:sz w:val="20"/>
                <w:szCs w:val="20"/>
              </w:rPr>
              <w:t>2,02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Cs/>
                <w:sz w:val="20"/>
                <w:szCs w:val="20"/>
              </w:rPr>
              <w:t>2,02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Cs/>
                <w:sz w:val="20"/>
                <w:szCs w:val="20"/>
              </w:rPr>
              <w:t>2,01</w:t>
            </w:r>
          </w:p>
        </w:tc>
      </w:tr>
      <w:tr w:rsidR="006D4941" w:rsidRPr="004C0A49" w:rsidTr="00630F38">
        <w:trPr>
          <w:trHeight w:val="196"/>
        </w:trPr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66F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Брой реконструирани/възстановени културни и исторически обекти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Cs/>
                <w:sz w:val="20"/>
                <w:szCs w:val="20"/>
              </w:rPr>
              <w:t>55</w:t>
            </w:r>
            <w:r w:rsidR="00BC2333" w:rsidRPr="004666F0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6D4941" w:rsidRPr="004C0A49" w:rsidTr="00630F38">
        <w:trPr>
          <w:trHeight w:val="196"/>
        </w:trPr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Население, възползващо се от мерки за защита от наводнения или горски пожари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Cs/>
                <w:sz w:val="20"/>
                <w:szCs w:val="20"/>
              </w:rPr>
              <w:t>4 400 856</w:t>
            </w:r>
            <w:r w:rsidR="00BC2333" w:rsidRPr="004666F0">
              <w:rPr>
                <w:b/>
                <w:bCs/>
                <w:sz w:val="20"/>
                <w:szCs w:val="20"/>
              </w:rPr>
              <w:t>***</w:t>
            </w:r>
          </w:p>
        </w:tc>
      </w:tr>
      <w:tr w:rsidR="006D4941" w:rsidRPr="004C0A49" w:rsidTr="00630F38">
        <w:trPr>
          <w:trHeight w:val="196"/>
        </w:trPr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Общ брой младежи, включени в схеми             за младежко предприемачество и инициативи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Cs/>
                <w:sz w:val="20"/>
                <w:szCs w:val="20"/>
              </w:rPr>
              <w:t>573</w:t>
            </w:r>
            <w:r w:rsidR="00BC2333" w:rsidRPr="004666F0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6D4941" w:rsidRPr="004C0A49" w:rsidTr="00630F38">
        <w:trPr>
          <w:trHeight w:val="196"/>
        </w:trPr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Брой участници в инициативи за обучение и квалификация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Cs/>
                <w:sz w:val="20"/>
                <w:szCs w:val="20"/>
              </w:rPr>
              <w:t>брой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  <w:r w:rsidR="00BC2333" w:rsidRPr="004666F0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6D4941" w:rsidRPr="004C0A49" w:rsidTr="00630F38">
        <w:trPr>
          <w:trHeight w:val="196"/>
        </w:trPr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Сгради въведени в експлоатация след изпълнение на мерки по НПЕЕМЖС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rPr>
                <w:sz w:val="20"/>
                <w:szCs w:val="20"/>
              </w:rPr>
            </w:pPr>
          </w:p>
        </w:tc>
      </w:tr>
      <w:tr w:rsidR="006D4941" w:rsidRPr="004C0A49" w:rsidTr="00F00FDA">
        <w:trPr>
          <w:trHeight w:val="396"/>
        </w:trPr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 xml:space="preserve">Подобрена жилищна инфраструктура </w:t>
            </w:r>
            <w:r w:rsidRPr="0046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за 2022 сгради</w:t>
            </w:r>
            <w:r w:rsidRPr="0046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6D4941" w:rsidRPr="004666F0" w:rsidRDefault="00F00FDA" w:rsidP="0046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46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4941" w:rsidRPr="004666F0">
              <w:rPr>
                <w:rFonts w:ascii="Times New Roman" w:hAnsi="Times New Roman" w:cs="Times New Roman"/>
                <w:sz w:val="20"/>
                <w:szCs w:val="20"/>
              </w:rPr>
              <w:t>м РЗП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11 539 238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D4941" w:rsidRPr="004C0A49" w:rsidTr="00630F38">
        <w:trPr>
          <w:trHeight w:val="196"/>
        </w:trPr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Брой жители, облагодетелствани от подобрената инфраструктура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340 705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rPr>
                <w:sz w:val="20"/>
                <w:szCs w:val="20"/>
              </w:rPr>
            </w:pPr>
          </w:p>
        </w:tc>
      </w:tr>
      <w:tr w:rsidR="006D4941" w:rsidRPr="004C0A49" w:rsidTr="00630F38">
        <w:trPr>
          <w:trHeight w:val="196"/>
        </w:trPr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pStyle w:val="ListParagraph"/>
              <w:numPr>
                <w:ilvl w:val="0"/>
                <w:numId w:val="19"/>
              </w:numPr>
              <w:tabs>
                <w:tab w:val="left" w:pos="270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Очаквана икономия на енергия от обновените жилищни сгради  - годишно за 2022 сгради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MWh/</w:t>
            </w: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годишно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975 226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rPr>
                <w:sz w:val="20"/>
                <w:szCs w:val="20"/>
              </w:rPr>
            </w:pPr>
          </w:p>
        </w:tc>
      </w:tr>
      <w:tr w:rsidR="006D4941" w:rsidRPr="004C0A49" w:rsidTr="00630F38">
        <w:trPr>
          <w:trHeight w:val="196"/>
        </w:trPr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pStyle w:val="ListParagraph"/>
              <w:numPr>
                <w:ilvl w:val="0"/>
                <w:numId w:val="19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Очаквано годишно спестяване на емисиите на парникови газове (CO2 и еквивалентни) – за 2022 сгради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ktCO2/</w:t>
            </w: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годишно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Cs/>
                <w:sz w:val="20"/>
                <w:szCs w:val="20"/>
              </w:rPr>
              <w:t>319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rPr>
                <w:sz w:val="20"/>
                <w:szCs w:val="20"/>
              </w:rPr>
            </w:pPr>
          </w:p>
        </w:tc>
      </w:tr>
      <w:tr w:rsidR="006D4941" w:rsidRPr="004C0A49" w:rsidTr="00630F38">
        <w:trPr>
          <w:trHeight w:val="196"/>
        </w:trPr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pStyle w:val="ListParagraph"/>
              <w:tabs>
                <w:tab w:val="left" w:pos="270"/>
              </w:tabs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6D4941" w:rsidRPr="004666F0" w:rsidRDefault="006D4941" w:rsidP="004666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C768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nil"/>
            </w:tcBorders>
          </w:tcPr>
          <w:p w:rsidR="006D4941" w:rsidRPr="004666F0" w:rsidRDefault="006D4941" w:rsidP="004666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D4941" w:rsidRPr="004C0A49" w:rsidTr="00C64266">
        <w:trPr>
          <w:trHeight w:val="157"/>
        </w:trPr>
        <w:tc>
          <w:tcPr>
            <w:tcW w:w="5070" w:type="dxa"/>
            <w:tcBorders>
              <w:top w:val="nil"/>
            </w:tcBorders>
          </w:tcPr>
          <w:p w:rsidR="006D4941" w:rsidRPr="004666F0" w:rsidRDefault="006D4941" w:rsidP="004666F0">
            <w:pPr>
              <w:pStyle w:val="ListParagraph"/>
              <w:numPr>
                <w:ilvl w:val="0"/>
                <w:numId w:val="19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Разработване и приемане на Национална жилищна стратегия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2F2F2" w:themeFill="background1" w:themeFillShade="F2"/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6F0">
              <w:rPr>
                <w:rFonts w:ascii="Times New Roman" w:hAnsi="Times New Roman" w:cs="Times New Roman"/>
                <w:sz w:val="20"/>
                <w:szCs w:val="20"/>
              </w:rPr>
              <w:t>бр. целеви програми</w:t>
            </w:r>
          </w:p>
        </w:tc>
        <w:tc>
          <w:tcPr>
            <w:tcW w:w="1141" w:type="dxa"/>
            <w:tcBorders>
              <w:top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:rsidR="006D4941" w:rsidRPr="004666F0" w:rsidRDefault="006D4941" w:rsidP="004666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nil"/>
            </w:tcBorders>
          </w:tcPr>
          <w:p w:rsidR="006D4941" w:rsidRPr="004666F0" w:rsidRDefault="006D4941" w:rsidP="004666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91BA7" w:rsidRPr="00367E8E" w:rsidRDefault="00367E8E" w:rsidP="00B31BF7">
      <w:pPr>
        <w:spacing w:before="120"/>
        <w:ind w:firstLine="567"/>
        <w:contextualSpacing/>
        <w:jc w:val="both"/>
        <w:rPr>
          <w:rFonts w:ascii="Calibri" w:eastAsia="Calibri" w:hAnsi="Calibri" w:cs="Times New Roman"/>
          <w:sz w:val="16"/>
          <w:szCs w:val="16"/>
          <w:lang w:val="ru-RU"/>
        </w:rPr>
      </w:pPr>
      <w:r w:rsidRPr="008D4D7A">
        <w:rPr>
          <w:rFonts w:ascii="Times New Roman" w:hAnsi="Times New Roman" w:cs="Times New Roman"/>
          <w:i/>
          <w:sz w:val="16"/>
          <w:szCs w:val="16"/>
        </w:rPr>
        <w:t>Забележка:</w:t>
      </w:r>
      <w:r w:rsidRPr="008D4D7A">
        <w:rPr>
          <w:rFonts w:ascii="Times New Roman" w:eastAsia="Calibri" w:hAnsi="Times New Roman" w:cs="Times New Roman"/>
          <w:color w:val="000000"/>
          <w:sz w:val="16"/>
          <w:szCs w:val="16"/>
          <w:lang w:val="ru-RU"/>
        </w:rPr>
        <w:t xml:space="preserve"> </w:t>
      </w:r>
      <w:r w:rsidRPr="00220F13">
        <w:rPr>
          <w:b/>
          <w:bCs/>
          <w:sz w:val="16"/>
          <w:szCs w:val="16"/>
        </w:rPr>
        <w:t>**</w:t>
      </w:r>
      <w:r w:rsidRPr="008D4D7A">
        <w:rPr>
          <w:rFonts w:ascii="Times New Roman" w:eastAsia="Calibri" w:hAnsi="Times New Roman" w:cs="Times New Roman"/>
          <w:color w:val="000000"/>
          <w:sz w:val="16"/>
          <w:szCs w:val="16"/>
          <w:lang w:val="ru-RU"/>
        </w:rPr>
        <w:t>Целевите стойности са определени в одобрените от ЕК програмни документи за целия период на изпълнение на програмите</w:t>
      </w:r>
      <w:r w:rsidRPr="008D4D7A">
        <w:rPr>
          <w:rFonts w:ascii="Times New Roman" w:eastAsia="Calibri" w:hAnsi="Times New Roman" w:cs="Times New Roman"/>
          <w:color w:val="000000"/>
          <w:sz w:val="16"/>
          <w:szCs w:val="16"/>
        </w:rPr>
        <w:t>, като са актуализирани съгласно последното изменение на програмите с Република Турция и Република Сърбия</w:t>
      </w:r>
      <w:r w:rsidRPr="008D4D7A">
        <w:rPr>
          <w:rFonts w:ascii="Times New Roman" w:eastAsia="Calibri" w:hAnsi="Times New Roman" w:cs="Times New Roman"/>
          <w:color w:val="000000"/>
          <w:sz w:val="16"/>
          <w:szCs w:val="16"/>
          <w:lang w:val="ru-RU"/>
        </w:rPr>
        <w:t>.</w:t>
      </w:r>
      <w:r>
        <w:rPr>
          <w:rFonts w:ascii="Times New Roman" w:eastAsia="Calibri" w:hAnsi="Times New Roman" w:cs="Times New Roman"/>
          <w:color w:val="000000"/>
          <w:sz w:val="16"/>
          <w:szCs w:val="16"/>
          <w:lang w:val="ru-RU"/>
        </w:rPr>
        <w:t xml:space="preserve"> </w:t>
      </w:r>
      <w:r w:rsidRPr="008D4D7A">
        <w:rPr>
          <w:rFonts w:ascii="Times New Roman" w:eastAsia="Calibri" w:hAnsi="Times New Roman" w:cs="Times New Roman"/>
          <w:color w:val="000000"/>
          <w:sz w:val="16"/>
          <w:szCs w:val="16"/>
          <w:lang w:val="ru-RU"/>
        </w:rPr>
        <w:t xml:space="preserve">*** В предходния доклад е отчетена по-голяма стойност </w:t>
      </w:r>
      <w:r w:rsidRPr="008D4D7A">
        <w:rPr>
          <w:rFonts w:ascii="Times New Roman" w:eastAsia="Calibri" w:hAnsi="Times New Roman" w:cs="Times New Roman"/>
          <w:color w:val="000000"/>
          <w:sz w:val="16"/>
          <w:szCs w:val="16"/>
        </w:rPr>
        <w:t>по</w:t>
      </w:r>
      <w:r w:rsidRPr="008D4D7A">
        <w:rPr>
          <w:rFonts w:ascii="Times New Roman" w:eastAsia="Calibri" w:hAnsi="Times New Roman" w:cs="Times New Roman"/>
          <w:color w:val="000000"/>
          <w:sz w:val="16"/>
          <w:szCs w:val="16"/>
          <w:lang w:val="ru-RU"/>
        </w:rPr>
        <w:t>ради припокриване на населението, възползващо се от мерки за защита от горски пожари от Хасковска област по два отделни проекта на програмата България-Турция 2014-</w:t>
      </w:r>
      <w:r w:rsidRPr="00494CD2">
        <w:rPr>
          <w:rFonts w:ascii="Times New Roman" w:eastAsia="Calibri" w:hAnsi="Times New Roman" w:cs="Times New Roman"/>
          <w:color w:val="000000"/>
          <w:sz w:val="16"/>
          <w:szCs w:val="16"/>
          <w:lang w:val="ru-RU"/>
        </w:rPr>
        <w:t>2020.</w:t>
      </w:r>
      <w:r w:rsidRPr="00494CD2">
        <w:rPr>
          <w:rFonts w:ascii="Calibri" w:eastAsia="Calibri" w:hAnsi="Calibri" w:cs="Times New Roman"/>
          <w:sz w:val="16"/>
          <w:szCs w:val="16"/>
          <w:lang w:val="ru-RU"/>
        </w:rPr>
        <w:t xml:space="preserve"> </w:t>
      </w:r>
      <w:r w:rsidRPr="00494CD2">
        <w:rPr>
          <w:b/>
          <w:bCs/>
          <w:sz w:val="16"/>
          <w:szCs w:val="16"/>
        </w:rPr>
        <w:t>****</w:t>
      </w:r>
      <w:r w:rsidRPr="00494CD2">
        <w:rPr>
          <w:rFonts w:ascii="Times New Roman" w:hAnsi="Times New Roman" w:cs="Times New Roman"/>
          <w:i/>
          <w:sz w:val="16"/>
          <w:szCs w:val="16"/>
        </w:rPr>
        <w:t>НПЕЕМЖС се очаква да приключи до края на първо полугодие на 2021 г.</w:t>
      </w:r>
      <w:r w:rsidRPr="00494CD2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  <w:r w:rsidRPr="00494CD2">
        <w:rPr>
          <w:rFonts w:ascii="Times New Roman" w:hAnsi="Times New Roman" w:cs="Times New Roman"/>
          <w:i/>
          <w:sz w:val="16"/>
          <w:szCs w:val="16"/>
        </w:rPr>
        <w:t>В целевите стойности са заложени всички сгради участващи по НПЕЕМЖС.</w:t>
      </w:r>
      <w:r w:rsidR="00691BA7" w:rsidRPr="00367E8E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 </w:t>
      </w:r>
      <w:r w:rsidR="008459A5" w:rsidRPr="00367E8E">
        <w:rPr>
          <w:rFonts w:ascii="Times New Roman" w:eastAsia="Times New Roman" w:hAnsi="Times New Roman" w:cs="Times New Roman"/>
          <w:b/>
          <w:i/>
          <w:sz w:val="16"/>
          <w:szCs w:val="16"/>
          <w:lang w:eastAsia="bg-BG"/>
        </w:rPr>
        <w:t>Целевата стойност за 2021 г. е общо с натрупване за целия период.</w:t>
      </w:r>
    </w:p>
    <w:p w:rsidR="003C1CBE" w:rsidRPr="00B80BDF" w:rsidRDefault="009A0A4F" w:rsidP="00FA1A9A">
      <w:pPr>
        <w:pStyle w:val="ListParagraph"/>
        <w:numPr>
          <w:ilvl w:val="0"/>
          <w:numId w:val="2"/>
        </w:numPr>
        <w:tabs>
          <w:tab w:val="left" w:pos="709"/>
        </w:tabs>
        <w:spacing w:before="120" w:after="120" w:line="240" w:lineRule="auto"/>
        <w:ind w:hanging="720"/>
        <w:jc w:val="both"/>
        <w:rPr>
          <w:rFonts w:ascii="Times New Roman" w:hAnsi="Times New Roman" w:cs="Times New Roman"/>
          <w:b/>
          <w:i/>
          <w:color w:val="0000CC"/>
        </w:rPr>
      </w:pPr>
      <w:r w:rsidRPr="00B80BDF">
        <w:rPr>
          <w:rFonts w:ascii="Times New Roman" w:hAnsi="Times New Roman" w:cs="Times New Roman"/>
          <w:b/>
          <w:i/>
          <w:color w:val="0000CC"/>
        </w:rPr>
        <w:t>К</w:t>
      </w:r>
      <w:r w:rsidR="004718D8" w:rsidRPr="00B80BDF">
        <w:rPr>
          <w:rFonts w:ascii="Times New Roman" w:hAnsi="Times New Roman" w:cs="Times New Roman"/>
          <w:b/>
          <w:i/>
          <w:color w:val="0000CC"/>
        </w:rPr>
        <w:t xml:space="preserve">ратко описание и мотиви за </w:t>
      </w:r>
      <w:r w:rsidR="000A695A" w:rsidRPr="00B80BDF">
        <w:rPr>
          <w:rFonts w:ascii="Times New Roman" w:hAnsi="Times New Roman" w:cs="Times New Roman"/>
          <w:b/>
          <w:i/>
          <w:color w:val="0000CC"/>
        </w:rPr>
        <w:t>избора</w:t>
      </w:r>
      <w:r w:rsidR="004718D8" w:rsidRPr="00B80BDF">
        <w:rPr>
          <w:rFonts w:ascii="Times New Roman" w:hAnsi="Times New Roman" w:cs="Times New Roman"/>
          <w:b/>
          <w:i/>
          <w:color w:val="0000CC"/>
        </w:rPr>
        <w:t xml:space="preserve"> </w:t>
      </w:r>
      <w:r w:rsidRPr="00B80BDF">
        <w:rPr>
          <w:rFonts w:ascii="Times New Roman" w:hAnsi="Times New Roman" w:cs="Times New Roman"/>
          <w:b/>
          <w:i/>
          <w:color w:val="0000CC"/>
        </w:rPr>
        <w:t>на посочените индикатори.</w:t>
      </w:r>
    </w:p>
    <w:p w:rsidR="00EF2F47" w:rsidRPr="00B80BDF" w:rsidRDefault="00167260" w:rsidP="00FA1A9A">
      <w:pPr>
        <w:pStyle w:val="ListParagraph"/>
        <w:numPr>
          <w:ilvl w:val="0"/>
          <w:numId w:val="2"/>
        </w:numPr>
        <w:tabs>
          <w:tab w:val="left" w:pos="27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Calibri" w:hAnsi="Times New Roman" w:cs="Times New Roman"/>
          <w:b/>
          <w:i/>
        </w:rPr>
        <w:t>Индикатор</w:t>
      </w:r>
      <w:r w:rsidR="002A6BCC" w:rsidRPr="00B80BDF">
        <w:rPr>
          <w:rFonts w:ascii="Times New Roman" w:eastAsia="Calibri" w:hAnsi="Times New Roman" w:cs="Times New Roman"/>
          <w:b/>
          <w:i/>
        </w:rPr>
        <w:t xml:space="preserve"> </w:t>
      </w:r>
      <w:r w:rsidR="006F3B79" w:rsidRPr="00B80BDF">
        <w:rPr>
          <w:rFonts w:ascii="Times New Roman" w:eastAsia="Calibri" w:hAnsi="Times New Roman" w:cs="Times New Roman"/>
          <w:b/>
          <w:i/>
        </w:rPr>
        <w:t>„</w:t>
      </w:r>
      <w:r w:rsidR="002A6BCC" w:rsidRPr="00B80BDF">
        <w:rPr>
          <w:rFonts w:ascii="Times New Roman" w:eastAsia="Times New Roman" w:hAnsi="Times New Roman" w:cs="Times New Roman"/>
          <w:b/>
          <w:i/>
          <w:lang w:eastAsia="bg-BG"/>
        </w:rPr>
        <w:t>Изпълнение на Пътна карта за нови подходи в регионалната политика</w:t>
      </w:r>
      <w:r w:rsidR="002A6BCC" w:rsidRPr="00B80BDF">
        <w:rPr>
          <w:rFonts w:ascii="Times New Roman" w:eastAsia="Times New Roman" w:hAnsi="Times New Roman" w:cs="Times New Roman"/>
          <w:b/>
          <w:i/>
          <w:lang w:val="en-US" w:eastAsia="bg-BG"/>
        </w:rPr>
        <w:t xml:space="preserve"> </w:t>
      </w:r>
      <w:r w:rsidR="002A6BCC" w:rsidRPr="00B80BDF">
        <w:rPr>
          <w:rFonts w:ascii="Times New Roman" w:eastAsia="Times New Roman" w:hAnsi="Times New Roman" w:cs="Times New Roman"/>
          <w:b/>
          <w:i/>
          <w:lang w:eastAsia="bg-BG"/>
        </w:rPr>
        <w:t>с цел създаване на условия за балансирано териториално развитие“</w:t>
      </w:r>
      <w:r w:rsidR="002A6BCC" w:rsidRPr="00B80BDF">
        <w:rPr>
          <w:rFonts w:ascii="Times New Roman" w:eastAsia="Times New Roman" w:hAnsi="Times New Roman" w:cs="Times New Roman"/>
          <w:lang w:eastAsia="bg-BG"/>
        </w:rPr>
        <w:t xml:space="preserve"> </w:t>
      </w:r>
      <w:r w:rsidR="00EF2F47" w:rsidRPr="00B80BDF">
        <w:rPr>
          <w:rFonts w:ascii="Times New Roman" w:eastAsia="Calibri" w:hAnsi="Times New Roman" w:cs="Times New Roman"/>
        </w:rPr>
        <w:t xml:space="preserve">е свързан с работата на ГД </w:t>
      </w:r>
      <w:r w:rsidR="00ED6FE2" w:rsidRPr="00B80BDF">
        <w:rPr>
          <w:rFonts w:ascii="Times New Roman" w:eastAsia="Calibri" w:hAnsi="Times New Roman" w:cs="Times New Roman"/>
        </w:rPr>
        <w:t>„</w:t>
      </w:r>
      <w:r w:rsidR="00EF2F47" w:rsidRPr="00B80BDF">
        <w:rPr>
          <w:rFonts w:ascii="Times New Roman" w:eastAsia="Calibri" w:hAnsi="Times New Roman" w:cs="Times New Roman"/>
        </w:rPr>
        <w:t>С</w:t>
      </w:r>
      <w:r w:rsidR="001548DD" w:rsidRPr="00B80BDF">
        <w:rPr>
          <w:rFonts w:ascii="Times New Roman" w:eastAsia="Calibri" w:hAnsi="Times New Roman" w:cs="Times New Roman"/>
        </w:rPr>
        <w:t>тратегическо планиране и програми за регионално развитие</w:t>
      </w:r>
      <w:r w:rsidR="00ED6FE2" w:rsidRPr="00B80BDF">
        <w:rPr>
          <w:rFonts w:ascii="Times New Roman" w:eastAsia="Calibri" w:hAnsi="Times New Roman" w:cs="Times New Roman"/>
        </w:rPr>
        <w:t>“</w:t>
      </w:r>
      <w:r w:rsidR="00EF2F47" w:rsidRPr="00B80BDF">
        <w:rPr>
          <w:rFonts w:ascii="Times New Roman" w:eastAsia="Calibri" w:hAnsi="Times New Roman" w:cs="Times New Roman"/>
        </w:rPr>
        <w:t xml:space="preserve"> в областта на стратегическото планиране на регионалното развитие и обхваща всички дейности, които дирекцията извършва в тази сфера.</w:t>
      </w:r>
      <w:r w:rsidR="00EF2F47" w:rsidRPr="00B80BDF">
        <w:rPr>
          <w:rFonts w:ascii="Times New Roman" w:eastAsia="Calibri" w:hAnsi="Times New Roman" w:cs="Times New Roman"/>
          <w:lang w:val="en-US"/>
        </w:rPr>
        <w:t xml:space="preserve"> </w:t>
      </w:r>
      <w:r w:rsidR="00EF2F47" w:rsidRPr="00B80BDF">
        <w:rPr>
          <w:rFonts w:ascii="Times New Roman" w:eastAsia="Calibri" w:hAnsi="Times New Roman" w:cs="Times New Roman"/>
        </w:rPr>
        <w:t>Целта е към 2022 г. да се достигне 100% изпълнение.</w:t>
      </w:r>
      <w:r w:rsidR="00EF2F47" w:rsidRPr="00B80BDF">
        <w:rPr>
          <w:rFonts w:ascii="Times New Roman" w:eastAsia="Times New Roman" w:hAnsi="Times New Roman" w:cs="Times New Roman"/>
          <w:lang w:eastAsia="bg-BG"/>
        </w:rPr>
        <w:t xml:space="preserve"> Предвижда се през 2022 да бъде разработена </w:t>
      </w:r>
      <w:r w:rsidR="00417326" w:rsidRPr="00B80BDF">
        <w:rPr>
          <w:rFonts w:ascii="Times New Roman" w:hAnsi="Times New Roman" w:cs="Times New Roman"/>
        </w:rPr>
        <w:t xml:space="preserve">нова </w:t>
      </w:r>
      <w:r w:rsidR="00EF2F47" w:rsidRPr="00B80BDF">
        <w:rPr>
          <w:rFonts w:ascii="Times New Roman" w:hAnsi="Times New Roman" w:cs="Times New Roman"/>
        </w:rPr>
        <w:t>Пътна карта за реализиране на регионалната политика</w:t>
      </w:r>
      <w:r w:rsidR="00EF2F47" w:rsidRPr="00B80BDF">
        <w:rPr>
          <w:rFonts w:ascii="Times New Roman" w:hAnsi="Times New Roman" w:cs="Times New Roman"/>
          <w:lang w:val="en-US"/>
        </w:rPr>
        <w:t xml:space="preserve"> </w:t>
      </w:r>
      <w:r w:rsidR="00EF2F47" w:rsidRPr="00B80BDF">
        <w:rPr>
          <w:rFonts w:ascii="Times New Roman" w:hAnsi="Times New Roman" w:cs="Times New Roman"/>
        </w:rPr>
        <w:t xml:space="preserve">с цел създаване на условия за балансирано териториално развитие, чието  изпълнение да стартира през  2023 г. </w:t>
      </w:r>
    </w:p>
    <w:p w:rsidR="00EF2F47" w:rsidRPr="00B80BDF" w:rsidRDefault="00167260" w:rsidP="00FA1A9A">
      <w:pPr>
        <w:pStyle w:val="ListParagraph"/>
        <w:numPr>
          <w:ilvl w:val="0"/>
          <w:numId w:val="2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B80BDF">
        <w:rPr>
          <w:rFonts w:ascii="Times New Roman" w:eastAsia="Calibri" w:hAnsi="Times New Roman" w:cs="Times New Roman"/>
          <w:b/>
          <w:i/>
        </w:rPr>
        <w:t>Индикатор</w:t>
      </w:r>
      <w:r w:rsidR="002A6BCC" w:rsidRPr="00B80BDF">
        <w:rPr>
          <w:rFonts w:ascii="Times New Roman" w:eastAsia="Calibri" w:hAnsi="Times New Roman" w:cs="Times New Roman"/>
          <w:b/>
          <w:i/>
        </w:rPr>
        <w:t xml:space="preserve"> „Намаляване на дела на мигриралото население </w:t>
      </w:r>
      <w:r w:rsidR="002A6BCC" w:rsidRPr="00B80BDF">
        <w:rPr>
          <w:rFonts w:ascii="Times New Roman" w:eastAsia="Calibri" w:hAnsi="Times New Roman" w:cs="Times New Roman"/>
          <w:b/>
          <w:i/>
          <w:lang w:val="en-US"/>
        </w:rPr>
        <w:t>(</w:t>
      </w:r>
      <w:r w:rsidR="002A6BCC" w:rsidRPr="00B80BDF">
        <w:rPr>
          <w:rFonts w:ascii="Times New Roman" w:eastAsia="Calibri" w:hAnsi="Times New Roman" w:cs="Times New Roman"/>
          <w:b/>
          <w:i/>
        </w:rPr>
        <w:t>вътрешна миграция</w:t>
      </w:r>
      <w:r w:rsidR="002A6BCC" w:rsidRPr="00B80BDF">
        <w:rPr>
          <w:rFonts w:ascii="Times New Roman" w:eastAsia="Calibri" w:hAnsi="Times New Roman" w:cs="Times New Roman"/>
          <w:b/>
          <w:i/>
          <w:lang w:val="en-US"/>
        </w:rPr>
        <w:t>)</w:t>
      </w:r>
      <w:r w:rsidR="00C7687E" w:rsidRPr="00B80BDF">
        <w:rPr>
          <w:rFonts w:ascii="Times New Roman" w:eastAsia="Times New Roman" w:hAnsi="Times New Roman" w:cs="Times New Roman"/>
          <w:b/>
          <w:i/>
          <w:lang w:eastAsia="bg-BG"/>
        </w:rPr>
        <w:t>“</w:t>
      </w:r>
      <w:r w:rsidR="006D63E0" w:rsidRPr="00B80BDF">
        <w:rPr>
          <w:rFonts w:ascii="Times New Roman" w:eastAsia="Calibri" w:hAnsi="Times New Roman" w:cs="Times New Roman"/>
        </w:rPr>
        <w:t xml:space="preserve"> </w:t>
      </w:r>
      <w:r w:rsidR="00B36E04" w:rsidRPr="00B36E04">
        <w:rPr>
          <w:rFonts w:ascii="Times New Roman" w:eastAsia="Calibri" w:hAnsi="Times New Roman" w:cs="Times New Roman"/>
        </w:rPr>
        <w:t>е свързан с изпълнението на ОПРР 2014-2020. Една от основните цели на ОПРР 2014-2020 е именно намаляване на вътрешната миграция на населението в България. Целта е делът на мигриралото население между областите в страната и по-конкретно към София и останалите големи градове да намалява, защото чрез проектите по ОПРР 2014-2020 се създават условия за задържане на населението в градовете/областите. Същевременно формулировката на показателя (дял на мигриралото население – вътрешна миграция от общия брой на населението, а не абсолютната стойност на мигриралото население) преодолява зависимостта между намалението на миграцията и общото намаляване на населението в България. Тъй като върху намалението на вътрешната миграция на населението влияят много фактори, оценката на въздействието на ОПРР 2014-2020, предвидена да се проведе през периода 2021-2022 г. ще оцени приноса на програмата за изменението на този индикатор. Също така, през 2021 г. ще се извърши преброяване на населението в България, което ще даде по-изчерпателна представа за процесите на миграция в България.</w:t>
      </w:r>
      <w:r w:rsidR="00B36E04">
        <w:rPr>
          <w:rFonts w:ascii="Times New Roman" w:eastAsia="Calibri" w:hAnsi="Times New Roman" w:cs="Times New Roman"/>
        </w:rPr>
        <w:t xml:space="preserve"> </w:t>
      </w:r>
      <w:r w:rsidR="00B36E04" w:rsidRPr="00B36E04">
        <w:rPr>
          <w:rFonts w:ascii="Times New Roman" w:eastAsia="Calibri" w:hAnsi="Times New Roman" w:cs="Times New Roman"/>
        </w:rPr>
        <w:t>Текущите данни за този индикатор са публични и официални от интернет-страницата на НСИ. Към 31.12.2019 г. общия брой на населението на страната е 6 951 482 души, броя на мигриралото население вътре в страната е 168 120 души (изселени), а делът на мигриралото население (вътрешна миграция) е 2,04%.</w:t>
      </w:r>
    </w:p>
    <w:p w:rsidR="00B65D8C" w:rsidRPr="00B80BDF" w:rsidRDefault="00B65D8C" w:rsidP="00FA1A9A">
      <w:pPr>
        <w:pStyle w:val="ListParagraph"/>
        <w:numPr>
          <w:ilvl w:val="0"/>
          <w:numId w:val="2"/>
        </w:numPr>
        <w:ind w:left="0" w:firstLine="567"/>
        <w:jc w:val="both"/>
        <w:rPr>
          <w:rFonts w:ascii="Times New Roman" w:eastAsia="Calibri" w:hAnsi="Times New Roman" w:cs="Times New Roman"/>
        </w:rPr>
      </w:pPr>
      <w:r w:rsidRPr="00B80BDF">
        <w:rPr>
          <w:rFonts w:ascii="Times New Roman" w:eastAsia="Calibri" w:hAnsi="Times New Roman" w:cs="Times New Roman"/>
        </w:rPr>
        <w:t xml:space="preserve">Останалите индикатори </w:t>
      </w:r>
      <w:r w:rsidR="00E106CB">
        <w:rPr>
          <w:rFonts w:ascii="Times New Roman" w:eastAsia="Calibri" w:hAnsi="Times New Roman" w:cs="Times New Roman"/>
        </w:rPr>
        <w:t xml:space="preserve">под № 3,4,5 и 6 </w:t>
      </w:r>
      <w:r w:rsidRPr="00B80BDF">
        <w:rPr>
          <w:rFonts w:ascii="Times New Roman" w:eastAsia="Calibri" w:hAnsi="Times New Roman" w:cs="Times New Roman"/>
        </w:rPr>
        <w:t>са свързани с работата на дирекция „У</w:t>
      </w:r>
      <w:r w:rsidR="001548DD" w:rsidRPr="00B80BDF">
        <w:rPr>
          <w:rFonts w:ascii="Times New Roman" w:eastAsia="Calibri" w:hAnsi="Times New Roman" w:cs="Times New Roman"/>
        </w:rPr>
        <w:t>правление на териториалното сътрудничество</w:t>
      </w:r>
      <w:r w:rsidRPr="00B80BDF">
        <w:rPr>
          <w:rFonts w:ascii="Times New Roman" w:eastAsia="Calibri" w:hAnsi="Times New Roman" w:cs="Times New Roman"/>
        </w:rPr>
        <w:t>“, в качеството й на УО по програмите за трансгранично сътрудничество. Целите на програмите са да се засили трансграничното сътрудничество между хората и институциите в трансграничните региони чрез интелигентен икономически растеж, приспособяване към промените в околната среда и подобряване на културата на обучение. Според дейностите, които се изпълняват и резултатите, които се очаква да се постигнат са определени четири индикатора за измерването и отчитането на изпълнението на програмите, които са част от индикаторите, заложени в сам</w:t>
      </w:r>
      <w:r w:rsidR="00E106CB">
        <w:rPr>
          <w:rFonts w:ascii="Times New Roman" w:eastAsia="Calibri" w:hAnsi="Times New Roman" w:cs="Times New Roman"/>
        </w:rPr>
        <w:t xml:space="preserve">ите програми и одобрени от ЕК. </w:t>
      </w:r>
      <w:r w:rsidRPr="00B80BDF">
        <w:rPr>
          <w:rFonts w:ascii="Times New Roman" w:eastAsia="Calibri" w:hAnsi="Times New Roman" w:cs="Times New Roman"/>
        </w:rPr>
        <w:t>Същите отчитат реалните ползи за целевите групи при изпълнението на проектите по съответните програми.</w:t>
      </w:r>
    </w:p>
    <w:p w:rsidR="006B2804" w:rsidRPr="00B80BDF" w:rsidRDefault="006B2804" w:rsidP="006B2804">
      <w:pPr>
        <w:spacing w:after="0"/>
        <w:jc w:val="both"/>
        <w:rPr>
          <w:rFonts w:ascii="Times New Roman" w:eastAsia="Calibri" w:hAnsi="Times New Roman" w:cs="Times New Roman"/>
          <w:b/>
          <w:i/>
          <w:color w:val="0000CC"/>
        </w:rPr>
      </w:pPr>
      <w:r w:rsidRPr="00B80BDF">
        <w:rPr>
          <w:rFonts w:ascii="Times New Roman" w:eastAsia="Calibri" w:hAnsi="Times New Roman" w:cs="Times New Roman"/>
          <w:b/>
          <w:i/>
          <w:color w:val="0000CC"/>
        </w:rPr>
        <w:t xml:space="preserve">2100.02.00 </w:t>
      </w:r>
      <w:r w:rsidR="00740960" w:rsidRPr="00B80BDF">
        <w:rPr>
          <w:rFonts w:ascii="Times New Roman" w:eastAsia="Calibri" w:hAnsi="Times New Roman" w:cs="Times New Roman"/>
          <w:b/>
          <w:i/>
          <w:color w:val="0000CC"/>
        </w:rPr>
        <w:t>„</w:t>
      </w:r>
      <w:r w:rsidRPr="00B80BDF">
        <w:rPr>
          <w:rFonts w:ascii="Times New Roman" w:eastAsia="Calibri" w:hAnsi="Times New Roman" w:cs="Times New Roman"/>
          <w:b/>
          <w:i/>
          <w:color w:val="0000CC"/>
        </w:rPr>
        <w:t>ПОЛИТИКА ЗА ПОДДЪРЖАНЕ,</w:t>
      </w:r>
      <w:r w:rsidRPr="00B80BDF">
        <w:rPr>
          <w:rFonts w:ascii="Times New Roman" w:eastAsia="Calibri" w:hAnsi="Times New Roman" w:cs="Times New Roman"/>
          <w:b/>
          <w:i/>
          <w:color w:val="0000CC"/>
          <w:lang w:val="en-US"/>
        </w:rPr>
        <w:t xml:space="preserve"> </w:t>
      </w:r>
      <w:r w:rsidRPr="00B80BDF">
        <w:rPr>
          <w:rFonts w:ascii="Times New Roman" w:eastAsia="Calibri" w:hAnsi="Times New Roman" w:cs="Times New Roman"/>
          <w:b/>
          <w:i/>
          <w:color w:val="0000CC"/>
        </w:rPr>
        <w:t>МОДЕРНИЗАЦИЯ И ИЗГРАЖДАНЕ НА ТЕХНИЧЕСКАТА ИНФРАСТРУКТУРА, СВЪРЗАНА С ПОДОБРЯВАНЕ НА ТРАНСПОРТНАТА ДОСТЪПНОСТ И ИНТЕГРИРАНОТО УПРАВЛЕНИЕ НА ВОДНИТЕ РЕСУРСИ И ГЕОЗАЩИТА</w:t>
      </w:r>
      <w:r w:rsidR="00740960" w:rsidRPr="00B80BDF">
        <w:rPr>
          <w:rFonts w:ascii="Times New Roman" w:hAnsi="Times New Roman" w:cs="Times New Roman"/>
          <w:b/>
          <w:i/>
          <w:color w:val="0000CC"/>
        </w:rPr>
        <w:t>“</w:t>
      </w:r>
    </w:p>
    <w:p w:rsidR="006B2804" w:rsidRPr="00B80BDF" w:rsidRDefault="006B2804" w:rsidP="00B45C3A">
      <w:pPr>
        <w:pStyle w:val="ListParagraph"/>
        <w:numPr>
          <w:ilvl w:val="0"/>
          <w:numId w:val="1"/>
        </w:numPr>
        <w:spacing w:after="0"/>
        <w:ind w:firstLine="65"/>
        <w:jc w:val="both"/>
        <w:rPr>
          <w:rFonts w:ascii="Times New Roman" w:hAnsi="Times New Roman" w:cs="Times New Roman"/>
          <w:b/>
          <w:i/>
          <w:color w:val="0000CC"/>
        </w:rPr>
      </w:pPr>
      <w:r w:rsidRPr="00B80BDF">
        <w:rPr>
          <w:rFonts w:ascii="Times New Roman" w:hAnsi="Times New Roman" w:cs="Times New Roman"/>
          <w:b/>
          <w:i/>
          <w:color w:val="0000CC"/>
        </w:rPr>
        <w:t>Кратко описание на обхвата на областта на политиката, за която ПРБ отговаря</w:t>
      </w:r>
    </w:p>
    <w:p w:rsidR="00DD5C1B" w:rsidRPr="00B80BDF" w:rsidRDefault="00C70790" w:rsidP="00B45C3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80BDF">
        <w:rPr>
          <w:rFonts w:ascii="Times New Roman" w:hAnsi="Times New Roman" w:cs="Times New Roman"/>
        </w:rPr>
        <w:t xml:space="preserve">Политиката е тясно обвързана с мерките определени в Програмата за управление, както и с приоритетите на министерството, съгласно стратегическите документи в областта на регионалното развитие и пътната инфраструктура. </w:t>
      </w:r>
    </w:p>
    <w:p w:rsidR="00DD5C1B" w:rsidRPr="00B80BDF" w:rsidRDefault="00DD5C1B" w:rsidP="00B45C3A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 w:rsidRPr="00B80BDF">
        <w:rPr>
          <w:rFonts w:ascii="Times New Roman" w:hAnsi="Times New Roman" w:cs="Times New Roman"/>
        </w:rPr>
        <w:t>Визията за развитието на политиката е тясно обвързана с мерките определени в Програмата за управление, както и с приоритетите на министерството, съгласно стратегическите документи в областта на регионалното развитие и пътната инфраструктура .</w:t>
      </w:r>
    </w:p>
    <w:p w:rsidR="00DD5C1B" w:rsidRPr="00B80BDF" w:rsidRDefault="00DD5C1B" w:rsidP="00B45C3A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</w:rPr>
      </w:pPr>
      <w:r w:rsidRPr="00B80BDF">
        <w:rPr>
          <w:rFonts w:ascii="Times New Roman" w:hAnsi="Times New Roman" w:cs="Times New Roman"/>
        </w:rPr>
        <w:t>На тази база са определени водещите приоритети в правителствената Програма за управление на Република България за периода 2017-2021 г., като са конкретизирани целите и мерките за тяхното изпълнение, чийто акцент е изграждането и ефективно поддържане, модернизация и развитие на транспортната инфраструктура, повишаване на сигурността и безопасността на транспортния сектор, въвеждане на интелигентни транспортни системи и привличане на инвестиции и професионално управление на транспортната инфраструктура и съоръжения. Поддържане и развитие на републиканската пътна инфраструктура в съответствие със съвременните изисквания на автомобилния транспорт чрез изграждане на националната мрежа от магистрали и скоростни пътища, свързването й с европейските транспортни коридори, модернизация и обновяване на републиканската пътна мрежа и осигуряване на добро експлоатационно състояние и ниво на безопасност на съществуващата пътна мрежа. Цели се осигуряване на съпоставимо с европейската практика високо ниво на транспортна достъпност и мобилност за територията на Република България, обвързано с ефективно проектиране, изграждане, управление, поддържане и ремонт на пътните инфраструктурни проекти, финансирани от фондовете на Европейския съюз.</w:t>
      </w:r>
    </w:p>
    <w:p w:rsidR="00DD5C1B" w:rsidRPr="00B80BDF" w:rsidRDefault="00DD5C1B" w:rsidP="00A63860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Times New Roman" w:hAnsi="Times New Roman" w:cs="Times New Roman"/>
          <w:lang w:eastAsia="bg-BG"/>
        </w:rPr>
        <w:t>Р</w:t>
      </w:r>
      <w:r w:rsidR="00C70790" w:rsidRPr="00B80BDF">
        <w:rPr>
          <w:rFonts w:ascii="Times New Roman" w:eastAsia="Times New Roman" w:hAnsi="Times New Roman" w:cs="Times New Roman"/>
          <w:lang w:eastAsia="bg-BG"/>
        </w:rPr>
        <w:t>аз</w:t>
      </w:r>
      <w:r w:rsidR="00B84556" w:rsidRPr="00B80BDF">
        <w:rPr>
          <w:rFonts w:ascii="Times New Roman" w:eastAsia="Times New Roman" w:hAnsi="Times New Roman" w:cs="Times New Roman"/>
          <w:lang w:eastAsia="bg-BG"/>
        </w:rPr>
        <w:t>витие</w:t>
      </w:r>
      <w:r w:rsidRPr="00B80BDF">
        <w:rPr>
          <w:rFonts w:ascii="Times New Roman" w:eastAsia="Times New Roman" w:hAnsi="Times New Roman" w:cs="Times New Roman"/>
          <w:lang w:eastAsia="bg-BG"/>
        </w:rPr>
        <w:t>то</w:t>
      </w:r>
      <w:r w:rsidR="00B84556" w:rsidRPr="00B80BDF">
        <w:rPr>
          <w:rFonts w:ascii="Times New Roman" w:eastAsia="Times New Roman" w:hAnsi="Times New Roman" w:cs="Times New Roman"/>
          <w:lang w:eastAsia="bg-BG"/>
        </w:rPr>
        <w:t xml:space="preserve"> на политиката е свъ</w:t>
      </w:r>
      <w:r w:rsidRPr="00B80BDF">
        <w:rPr>
          <w:rFonts w:ascii="Times New Roman" w:eastAsia="Times New Roman" w:hAnsi="Times New Roman" w:cs="Times New Roman"/>
          <w:lang w:eastAsia="bg-BG"/>
        </w:rPr>
        <w:t>рзано и</w:t>
      </w:r>
      <w:r w:rsidR="00B84556" w:rsidRPr="00B80BDF">
        <w:rPr>
          <w:rFonts w:ascii="Times New Roman" w:eastAsia="Times New Roman" w:hAnsi="Times New Roman" w:cs="Times New Roman"/>
          <w:lang w:eastAsia="bg-BG"/>
        </w:rPr>
        <w:t xml:space="preserve"> </w:t>
      </w:r>
      <w:r w:rsidR="00C70790" w:rsidRPr="00B80BDF">
        <w:rPr>
          <w:rFonts w:ascii="Times New Roman" w:eastAsia="Times New Roman" w:hAnsi="Times New Roman" w:cs="Times New Roman"/>
          <w:lang w:eastAsia="bg-BG"/>
        </w:rPr>
        <w:t>с дейности за управление, поддържане и изграждане на „ВиК“ инфраструктурата, с цел осигуряване на съответствие с директивите на Европейския съюз в областта на водите и устойчивост при предоставяне на „ВиК“ услугите.</w:t>
      </w:r>
      <w:r w:rsidR="00DC5153" w:rsidRPr="00B80BDF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C70790" w:rsidRPr="00B80BDF" w:rsidRDefault="00DC5153" w:rsidP="00A63860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Times New Roman" w:hAnsi="Times New Roman" w:cs="Times New Roman"/>
          <w:i/>
          <w:lang w:eastAsia="bg-BG"/>
        </w:rPr>
        <w:t>Стратегическите цели</w:t>
      </w:r>
      <w:r w:rsidRPr="00B80BDF">
        <w:rPr>
          <w:rFonts w:ascii="Times New Roman" w:eastAsia="Times New Roman" w:hAnsi="Times New Roman" w:cs="Times New Roman"/>
          <w:lang w:eastAsia="bg-BG"/>
        </w:rPr>
        <w:t xml:space="preserve"> по отношение на политиката са свързани с:</w:t>
      </w:r>
    </w:p>
    <w:p w:rsidR="00A63860" w:rsidRPr="00B80BDF" w:rsidRDefault="00A63860" w:rsidP="00FA1A9A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Times New Roman" w:hAnsi="Times New Roman" w:cs="Times New Roman"/>
          <w:lang w:eastAsia="bg-BG"/>
        </w:rPr>
        <w:t>Осигуряване съпоставимо с европейската практика високо ниво на транспортна достъпност на територията на Република България;</w:t>
      </w:r>
    </w:p>
    <w:p w:rsidR="00A63860" w:rsidRPr="00B80BDF" w:rsidRDefault="00A63860" w:rsidP="00FA1A9A">
      <w:pPr>
        <w:numPr>
          <w:ilvl w:val="0"/>
          <w:numId w:val="14"/>
        </w:numPr>
        <w:spacing w:after="0" w:line="240" w:lineRule="auto"/>
        <w:ind w:left="0" w:right="281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Times New Roman" w:hAnsi="Times New Roman" w:cs="Times New Roman"/>
          <w:lang w:eastAsia="bg-BG"/>
        </w:rPr>
        <w:t>Качествено транспортно обслужване по общинските пътища;</w:t>
      </w:r>
    </w:p>
    <w:p w:rsidR="00A63860" w:rsidRPr="00B80BDF" w:rsidRDefault="00A63860" w:rsidP="00FA1A9A">
      <w:pPr>
        <w:numPr>
          <w:ilvl w:val="0"/>
          <w:numId w:val="14"/>
        </w:numPr>
        <w:spacing w:after="0" w:line="240" w:lineRule="auto"/>
        <w:ind w:left="0" w:right="281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Times New Roman" w:hAnsi="Times New Roman" w:cs="Times New Roman"/>
          <w:lang w:eastAsia="bg-BG"/>
        </w:rPr>
        <w:t>Подобряване на качеството на жизнената среда;</w:t>
      </w:r>
    </w:p>
    <w:p w:rsidR="00A63860" w:rsidRPr="00B80BDF" w:rsidRDefault="00A63860" w:rsidP="00FA1A9A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Times New Roman" w:hAnsi="Times New Roman" w:cs="Times New Roman"/>
          <w:lang w:eastAsia="bg-BG"/>
        </w:rPr>
        <w:t xml:space="preserve">Превенция и ограничаване на </w:t>
      </w:r>
      <w:proofErr w:type="spellStart"/>
      <w:r w:rsidRPr="00B80BDF">
        <w:rPr>
          <w:rFonts w:ascii="Times New Roman" w:eastAsia="Times New Roman" w:hAnsi="Times New Roman" w:cs="Times New Roman"/>
          <w:lang w:eastAsia="bg-BG"/>
        </w:rPr>
        <w:t>свлачищните</w:t>
      </w:r>
      <w:proofErr w:type="spellEnd"/>
      <w:r w:rsidRPr="00B80BDF">
        <w:rPr>
          <w:rFonts w:ascii="Times New Roman" w:eastAsia="Times New Roman" w:hAnsi="Times New Roman" w:cs="Times New Roman"/>
          <w:lang w:eastAsia="bg-BG"/>
        </w:rPr>
        <w:t xml:space="preserve"> процеси на територията на страната и на ерозионните и </w:t>
      </w:r>
      <w:proofErr w:type="spellStart"/>
      <w:r w:rsidRPr="00B80BDF">
        <w:rPr>
          <w:rFonts w:ascii="Times New Roman" w:eastAsia="Times New Roman" w:hAnsi="Times New Roman" w:cs="Times New Roman"/>
          <w:lang w:eastAsia="bg-BG"/>
        </w:rPr>
        <w:t>абразионни</w:t>
      </w:r>
      <w:proofErr w:type="spellEnd"/>
      <w:r w:rsidRPr="00B80BDF">
        <w:rPr>
          <w:rFonts w:ascii="Times New Roman" w:eastAsia="Times New Roman" w:hAnsi="Times New Roman" w:cs="Times New Roman"/>
          <w:lang w:eastAsia="bg-BG"/>
        </w:rPr>
        <w:t xml:space="preserve"> процеси по Дунавското и Черноморското крайбрежие.</w:t>
      </w:r>
    </w:p>
    <w:p w:rsidR="00A63860" w:rsidRPr="00B80BDF" w:rsidRDefault="00DC5153" w:rsidP="00DC5153">
      <w:pPr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Times New Roman" w:hAnsi="Times New Roman" w:cs="Times New Roman"/>
          <w:i/>
          <w:lang w:eastAsia="bg-BG"/>
        </w:rPr>
        <w:t>Оперативните цели</w:t>
      </w:r>
      <w:r w:rsidRPr="00B80BDF">
        <w:rPr>
          <w:rFonts w:ascii="Times New Roman" w:eastAsia="Times New Roman" w:hAnsi="Times New Roman" w:cs="Times New Roman"/>
          <w:lang w:eastAsia="bg-BG"/>
        </w:rPr>
        <w:t xml:space="preserve"> са насочени към:</w:t>
      </w:r>
    </w:p>
    <w:p w:rsidR="00A63860" w:rsidRPr="00B80BDF" w:rsidRDefault="00A63860" w:rsidP="00FA1A9A">
      <w:pPr>
        <w:numPr>
          <w:ilvl w:val="0"/>
          <w:numId w:val="15"/>
        </w:numPr>
        <w:spacing w:after="0" w:line="240" w:lineRule="auto"/>
        <w:ind w:left="0" w:right="281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Times New Roman" w:hAnsi="Times New Roman" w:cs="Times New Roman"/>
          <w:lang w:eastAsia="bg-BG"/>
        </w:rPr>
        <w:t>Нормативна и приложна дейност в областта на пътната инфраструктура;</w:t>
      </w:r>
    </w:p>
    <w:p w:rsidR="00A63860" w:rsidRPr="00B80BDF" w:rsidRDefault="00A63860" w:rsidP="00FA1A9A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Times New Roman" w:hAnsi="Times New Roman" w:cs="Times New Roman"/>
          <w:lang w:eastAsia="bg-BG"/>
        </w:rPr>
        <w:t>Изпълнение на обекти за осигуряване на транспортна достъпност  на населените места и развитие и модернизация на комуникационно-транспортната система на общините;</w:t>
      </w:r>
    </w:p>
    <w:p w:rsidR="00A63860" w:rsidRPr="00B80BDF" w:rsidRDefault="00A63860" w:rsidP="00FA1A9A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Times New Roman" w:hAnsi="Times New Roman" w:cs="Times New Roman"/>
          <w:lang w:eastAsia="bg-BG"/>
        </w:rPr>
        <w:t xml:space="preserve">Изпълнение на превантивни мерки и дейности за ограничаване на свлачищата, ерозионните процеси по Дунавското крайбрежие и </w:t>
      </w:r>
      <w:proofErr w:type="spellStart"/>
      <w:r w:rsidRPr="00B80BDF">
        <w:rPr>
          <w:rFonts w:ascii="Times New Roman" w:eastAsia="Times New Roman" w:hAnsi="Times New Roman" w:cs="Times New Roman"/>
          <w:lang w:eastAsia="bg-BG"/>
        </w:rPr>
        <w:t>абразионните</w:t>
      </w:r>
      <w:proofErr w:type="spellEnd"/>
      <w:r w:rsidRPr="00B80BDF">
        <w:rPr>
          <w:rFonts w:ascii="Times New Roman" w:eastAsia="Times New Roman" w:hAnsi="Times New Roman" w:cs="Times New Roman"/>
          <w:lang w:eastAsia="bg-BG"/>
        </w:rPr>
        <w:t xml:space="preserve"> процеси по Черноморското крайбрежие</w:t>
      </w:r>
    </w:p>
    <w:p w:rsidR="00A63860" w:rsidRPr="00B80BDF" w:rsidRDefault="00A63860" w:rsidP="00A638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0BDF">
        <w:rPr>
          <w:rFonts w:ascii="Times New Roman" w:hAnsi="Times New Roman" w:cs="Times New Roman"/>
          <w:color w:val="000000"/>
        </w:rPr>
        <w:t xml:space="preserve">Изпълнението на целите и развитието на политиката по отношение на благоустройството и </w:t>
      </w:r>
      <w:proofErr w:type="spellStart"/>
      <w:r w:rsidRPr="00B80BDF">
        <w:rPr>
          <w:rFonts w:ascii="Times New Roman" w:hAnsi="Times New Roman" w:cs="Times New Roman"/>
          <w:color w:val="000000"/>
        </w:rPr>
        <w:t>геозащитата</w:t>
      </w:r>
      <w:proofErr w:type="spellEnd"/>
      <w:r w:rsidRPr="00B80BDF">
        <w:rPr>
          <w:rFonts w:ascii="Times New Roman" w:hAnsi="Times New Roman" w:cs="Times New Roman"/>
          <w:color w:val="000000"/>
        </w:rPr>
        <w:t xml:space="preserve"> се постига посредством:</w:t>
      </w:r>
    </w:p>
    <w:p w:rsidR="00A63860" w:rsidRPr="00B80BDF" w:rsidRDefault="00A63860" w:rsidP="00FA1A9A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lang w:val="en-US"/>
        </w:rPr>
      </w:pPr>
      <w:r w:rsidRPr="00B80BDF">
        <w:rPr>
          <w:rFonts w:ascii="Times New Roman" w:eastAsia="Times New Roman" w:hAnsi="Times New Roman" w:cs="Times New Roman"/>
          <w:lang w:eastAsia="bg-BG"/>
        </w:rPr>
        <w:t xml:space="preserve">Подкрепа на общинските администрации за подобряване състоянието на общинските пътища и транспортната достъпност до и в населените маста, чрез </w:t>
      </w:r>
      <w:proofErr w:type="spellStart"/>
      <w:r w:rsidRPr="00B80BDF">
        <w:rPr>
          <w:rFonts w:ascii="Times New Roman" w:eastAsia="Times New Roman" w:hAnsi="Times New Roman" w:cs="Times New Roman"/>
          <w:lang w:eastAsia="bg-BG"/>
        </w:rPr>
        <w:t>приоритизирани</w:t>
      </w:r>
      <w:proofErr w:type="spellEnd"/>
      <w:r w:rsidRPr="00B80BDF">
        <w:rPr>
          <w:rFonts w:ascii="Times New Roman" w:eastAsia="Times New Roman" w:hAnsi="Times New Roman" w:cs="Times New Roman"/>
          <w:lang w:eastAsia="bg-BG"/>
        </w:rPr>
        <w:t xml:space="preserve"> обекти, по определени критерии и съгласно одобрена Методика, и които са с висока социална значимост, подобряват достъпа до и в населените места и социалните услуги на територията на общините, както и подобряват безопасността на движение по общинските пътища;</w:t>
      </w:r>
    </w:p>
    <w:p w:rsidR="00A63860" w:rsidRPr="00B80BDF" w:rsidRDefault="00A63860" w:rsidP="00FA1A9A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lang w:val="en-US"/>
        </w:rPr>
      </w:pPr>
      <w:r w:rsidRPr="00B80BDF">
        <w:rPr>
          <w:rFonts w:ascii="Times New Roman" w:eastAsia="Times New Roman" w:hAnsi="Times New Roman" w:cs="Times New Roman"/>
          <w:lang w:eastAsia="bg-BG"/>
        </w:rPr>
        <w:t>Нормативно възложеното актуализиране на списъка на общинските пътища и поддържане/допълване на базата данни за състоянието на утвърдените общински и съоръженията към тях;</w:t>
      </w:r>
    </w:p>
    <w:p w:rsidR="00A63860" w:rsidRPr="00B80BDF" w:rsidRDefault="00A63860" w:rsidP="00FA1A9A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B80BDF">
        <w:rPr>
          <w:rFonts w:ascii="Times New Roman" w:eastAsia="Times New Roman" w:hAnsi="Times New Roman" w:cs="Times New Roman"/>
          <w:lang w:eastAsia="bg-BG"/>
        </w:rPr>
        <w:t>Геозащитните</w:t>
      </w:r>
      <w:proofErr w:type="spellEnd"/>
      <w:r w:rsidRPr="00B80BDF">
        <w:rPr>
          <w:rFonts w:ascii="Times New Roman" w:eastAsia="Times New Roman" w:hAnsi="Times New Roman" w:cs="Times New Roman"/>
          <w:lang w:eastAsia="bg-BG"/>
        </w:rPr>
        <w:t xml:space="preserve"> мерки и дейности за ограничаване на свлачищата, ерозионните процеси по Дунавското крайбрежие и </w:t>
      </w:r>
      <w:proofErr w:type="spellStart"/>
      <w:r w:rsidRPr="00B80BDF">
        <w:rPr>
          <w:rFonts w:ascii="Times New Roman" w:eastAsia="Times New Roman" w:hAnsi="Times New Roman" w:cs="Times New Roman"/>
          <w:lang w:eastAsia="bg-BG"/>
        </w:rPr>
        <w:t>абразионните</w:t>
      </w:r>
      <w:proofErr w:type="spellEnd"/>
      <w:r w:rsidRPr="00B80BDF">
        <w:rPr>
          <w:rFonts w:ascii="Times New Roman" w:eastAsia="Times New Roman" w:hAnsi="Times New Roman" w:cs="Times New Roman"/>
          <w:lang w:eastAsia="bg-BG"/>
        </w:rPr>
        <w:t xml:space="preserve"> процеси по Черноморското крайбрежие, както и дейностите по регистрирането и мониторинга на </w:t>
      </w:r>
      <w:proofErr w:type="spellStart"/>
      <w:r w:rsidRPr="00B80BDF">
        <w:rPr>
          <w:rFonts w:ascii="Times New Roman" w:eastAsia="Times New Roman" w:hAnsi="Times New Roman" w:cs="Times New Roman"/>
          <w:lang w:eastAsia="bg-BG"/>
        </w:rPr>
        <w:t>свлачищните</w:t>
      </w:r>
      <w:proofErr w:type="spellEnd"/>
      <w:r w:rsidRPr="00B80BDF">
        <w:rPr>
          <w:rFonts w:ascii="Times New Roman" w:eastAsia="Times New Roman" w:hAnsi="Times New Roman" w:cs="Times New Roman"/>
          <w:lang w:eastAsia="bg-BG"/>
        </w:rPr>
        <w:t xml:space="preserve"> райони в Република България. </w:t>
      </w:r>
    </w:p>
    <w:p w:rsidR="00A63860" w:rsidRPr="00B80BDF" w:rsidRDefault="00A63860" w:rsidP="00FA1A9A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lang w:val="en-US"/>
        </w:rPr>
      </w:pPr>
      <w:r w:rsidRPr="00B80BDF">
        <w:rPr>
          <w:rFonts w:ascii="Times New Roman" w:eastAsia="Times New Roman" w:hAnsi="Times New Roman" w:cs="Times New Roman"/>
          <w:lang w:eastAsia="bg-BG"/>
        </w:rPr>
        <w:t xml:space="preserve">Нормативно извършване на дейности по регистриране и мониторинг на </w:t>
      </w:r>
      <w:proofErr w:type="spellStart"/>
      <w:r w:rsidRPr="00B80BDF">
        <w:rPr>
          <w:rFonts w:ascii="Times New Roman" w:eastAsia="Times New Roman" w:hAnsi="Times New Roman" w:cs="Times New Roman"/>
          <w:lang w:eastAsia="bg-BG"/>
        </w:rPr>
        <w:t>свлачищните</w:t>
      </w:r>
      <w:proofErr w:type="spellEnd"/>
      <w:r w:rsidRPr="00B80BDF">
        <w:rPr>
          <w:rFonts w:ascii="Times New Roman" w:eastAsia="Times New Roman" w:hAnsi="Times New Roman" w:cs="Times New Roman"/>
          <w:lang w:eastAsia="bg-BG"/>
        </w:rPr>
        <w:t xml:space="preserve"> райони в страната и на районите с ерозионни и </w:t>
      </w:r>
      <w:proofErr w:type="spellStart"/>
      <w:r w:rsidRPr="00B80BDF">
        <w:rPr>
          <w:rFonts w:ascii="Times New Roman" w:eastAsia="Times New Roman" w:hAnsi="Times New Roman" w:cs="Times New Roman"/>
          <w:lang w:eastAsia="bg-BG"/>
        </w:rPr>
        <w:t>абразионни</w:t>
      </w:r>
      <w:proofErr w:type="spellEnd"/>
      <w:r w:rsidRPr="00B80BDF">
        <w:rPr>
          <w:rFonts w:ascii="Times New Roman" w:eastAsia="Times New Roman" w:hAnsi="Times New Roman" w:cs="Times New Roman"/>
          <w:lang w:eastAsia="bg-BG"/>
        </w:rPr>
        <w:t xml:space="preserve"> процеси по Дунавското и Черноморското крайбрежие</w:t>
      </w:r>
      <w:r w:rsidRPr="00B80BDF">
        <w:rPr>
          <w:rFonts w:ascii="Times New Roman" w:eastAsia="Calibri" w:hAnsi="Times New Roman" w:cs="Times New Roman"/>
          <w:color w:val="000000"/>
          <w:lang w:eastAsia="bg-BG"/>
        </w:rPr>
        <w:t xml:space="preserve">, координацията между отделните ведомства, </w:t>
      </w:r>
      <w:r w:rsidRPr="00B80BDF">
        <w:rPr>
          <w:rFonts w:ascii="Times New Roman" w:eastAsia="Calibri" w:hAnsi="Times New Roman" w:cs="Times New Roman"/>
          <w:lang w:eastAsia="bg-BG"/>
        </w:rPr>
        <w:t xml:space="preserve">както и осъществяване на </w:t>
      </w:r>
      <w:proofErr w:type="spellStart"/>
      <w:r w:rsidRPr="00B80BDF">
        <w:rPr>
          <w:rFonts w:ascii="Times New Roman" w:eastAsia="Calibri" w:hAnsi="Times New Roman" w:cs="Times New Roman"/>
          <w:lang w:eastAsia="bg-BG"/>
        </w:rPr>
        <w:t>геозащитни</w:t>
      </w:r>
      <w:proofErr w:type="spellEnd"/>
      <w:r w:rsidRPr="00B80BDF">
        <w:rPr>
          <w:rFonts w:ascii="Times New Roman" w:eastAsia="Calibri" w:hAnsi="Times New Roman" w:cs="Times New Roman"/>
          <w:lang w:eastAsia="bg-BG"/>
        </w:rPr>
        <w:t xml:space="preserve"> мерки и дейности за ограничаване на свлачищата, ерозионните процеси по Дунавското крайбрежие и </w:t>
      </w:r>
      <w:proofErr w:type="spellStart"/>
      <w:r w:rsidRPr="00B80BDF">
        <w:rPr>
          <w:rFonts w:ascii="Times New Roman" w:eastAsia="Calibri" w:hAnsi="Times New Roman" w:cs="Times New Roman"/>
          <w:lang w:eastAsia="bg-BG"/>
        </w:rPr>
        <w:t>абразионните</w:t>
      </w:r>
      <w:proofErr w:type="spellEnd"/>
      <w:r w:rsidRPr="00B80BDF">
        <w:rPr>
          <w:rFonts w:ascii="Times New Roman" w:eastAsia="Calibri" w:hAnsi="Times New Roman" w:cs="Times New Roman"/>
          <w:lang w:eastAsia="bg-BG"/>
        </w:rPr>
        <w:t xml:space="preserve"> процеси по Черноморското крайбрежие.</w:t>
      </w:r>
    </w:p>
    <w:p w:rsidR="006D63E0" w:rsidRDefault="006D63E0" w:rsidP="006D63E0">
      <w:pPr>
        <w:pStyle w:val="ListParagraph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35D80" w:rsidRPr="00135D80" w:rsidRDefault="006B2804" w:rsidP="00FA1A9A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0000CC"/>
        </w:rPr>
      </w:pPr>
      <w:r w:rsidRPr="00281129">
        <w:rPr>
          <w:rFonts w:ascii="Times New Roman" w:hAnsi="Times New Roman" w:cs="Times New Roman"/>
          <w:b/>
          <w:i/>
          <w:color w:val="0000CC"/>
        </w:rPr>
        <w:t>Отговорност за разпределението на публичните разходи за политиката</w:t>
      </w:r>
    </w:p>
    <w:p w:rsidR="00135D80" w:rsidRDefault="00135D80" w:rsidP="002B52BA">
      <w:pPr>
        <w:spacing w:after="0"/>
        <w:ind w:left="567"/>
        <w:jc w:val="both"/>
        <w:rPr>
          <w:rFonts w:ascii="Times New Roman" w:hAnsi="Times New Roman" w:cs="Times New Roman"/>
          <w:b/>
          <w:i/>
        </w:rPr>
      </w:pPr>
      <w:r w:rsidRPr="002B52BA">
        <w:rPr>
          <w:rFonts w:ascii="Times New Roman" w:hAnsi="Times New Roman" w:cs="Times New Roman"/>
          <w:b/>
          <w:i/>
        </w:rPr>
        <w:t>Консолидирани разходи по политиката, които ПРБ разходва пряко чрез бюджета и отговаря за разпределението/разчитането на разходи по други бюджети и ССЕС</w:t>
      </w:r>
    </w:p>
    <w:p w:rsidR="00B13C4C" w:rsidRDefault="00B13C4C" w:rsidP="002B52BA">
      <w:pPr>
        <w:spacing w:after="0"/>
        <w:ind w:left="567"/>
        <w:jc w:val="both"/>
        <w:rPr>
          <w:rFonts w:ascii="Times New Roman" w:hAnsi="Times New Roman" w:cs="Times New Roman"/>
          <w:b/>
          <w:i/>
        </w:rPr>
      </w:pP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843"/>
        <w:gridCol w:w="1275"/>
        <w:gridCol w:w="1418"/>
        <w:gridCol w:w="1559"/>
      </w:tblGrid>
      <w:tr w:rsidR="00B13C4C" w:rsidRPr="00B13C4C" w:rsidTr="00B13C4C">
        <w:trPr>
          <w:trHeight w:val="4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Област на политика (в </w:t>
            </w:r>
            <w:proofErr w:type="spellStart"/>
            <w:r w:rsidRPr="00B13C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хил.лв</w:t>
            </w:r>
            <w:proofErr w:type="spellEnd"/>
            <w:r w:rsidRPr="00B13C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Общо разходи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По бюджета на ПРБ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По други бюджети и сметки за СЕС</w:t>
            </w:r>
          </w:p>
        </w:tc>
      </w:tr>
      <w:tr w:rsidR="00B13C4C" w:rsidRPr="00B13C4C" w:rsidTr="00B13C4C">
        <w:trPr>
          <w:trHeight w:val="390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Политика за поддържане, модернизация и изграждане на техническата инфраструктура, свързана с подобряване на транспортната достъпност и интегрираното управление на водните ресурси и </w:t>
            </w:r>
            <w:proofErr w:type="spellStart"/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геозащита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  <w:t>Проект 2021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986 844,0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852 309,1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134 534,9</w:t>
            </w:r>
          </w:p>
        </w:tc>
      </w:tr>
      <w:tr w:rsidR="00B13C4C" w:rsidRPr="00B13C4C" w:rsidTr="00B13C4C">
        <w:trPr>
          <w:trHeight w:val="390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  <w:t>Прогноза 2022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1 008 736,4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903 657,9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105 078,5</w:t>
            </w:r>
          </w:p>
        </w:tc>
      </w:tr>
      <w:tr w:rsidR="00B13C4C" w:rsidRPr="00B13C4C" w:rsidTr="00B13C4C">
        <w:trPr>
          <w:trHeight w:val="390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  <w:t>Прогноза 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1 024 145,3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943 657,9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C4C" w:rsidRPr="00B13C4C" w:rsidRDefault="00B13C4C" w:rsidP="00B1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1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80 487,4</w:t>
            </w:r>
          </w:p>
        </w:tc>
      </w:tr>
    </w:tbl>
    <w:p w:rsidR="00B13C4C" w:rsidRDefault="00B13C4C" w:rsidP="002B52BA">
      <w:pPr>
        <w:spacing w:after="0"/>
        <w:ind w:left="567"/>
        <w:jc w:val="both"/>
        <w:rPr>
          <w:rFonts w:ascii="Times New Roman" w:hAnsi="Times New Roman" w:cs="Times New Roman"/>
          <w:b/>
          <w:i/>
        </w:rPr>
      </w:pPr>
    </w:p>
    <w:p w:rsidR="00B13C4C" w:rsidRPr="002B52BA" w:rsidRDefault="00B13C4C" w:rsidP="002B52BA">
      <w:pPr>
        <w:spacing w:after="0"/>
        <w:ind w:left="567"/>
        <w:jc w:val="both"/>
        <w:rPr>
          <w:rFonts w:ascii="Times New Roman" w:hAnsi="Times New Roman" w:cs="Times New Roman"/>
          <w:b/>
          <w:i/>
        </w:rPr>
      </w:pPr>
    </w:p>
    <w:p w:rsidR="001B4D1D" w:rsidRPr="00B45C3A" w:rsidRDefault="008C5E7F" w:rsidP="00B45C3A">
      <w:pPr>
        <w:pStyle w:val="ListParagraph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i/>
          <w:color w:val="0000CC"/>
        </w:rPr>
      </w:pPr>
      <w:r w:rsidRPr="00B45C3A">
        <w:rPr>
          <w:rFonts w:ascii="Times New Roman" w:eastAsia="Times New Roman" w:hAnsi="Times New Roman" w:cs="Times New Roman"/>
          <w:b/>
          <w:i/>
          <w:lang w:eastAsia="bg-BG"/>
        </w:rPr>
        <w:t>По отношение на обектите, изпълнявани от Агенция „Пътна инфраструктура“</w:t>
      </w:r>
      <w:r w:rsidRPr="00B45C3A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3C3424" w:rsidRPr="00B45C3A" w:rsidRDefault="003C3424" w:rsidP="00B45C3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45C3A">
        <w:rPr>
          <w:rFonts w:ascii="Times New Roman" w:hAnsi="Times New Roman" w:cs="Times New Roman"/>
        </w:rPr>
        <w:t>Агенция „Пътна“  инфраструктура изпълнява правителствената програма в областта на транспортната инфраструктура чрез поставени цели и мерки, а именно:</w:t>
      </w:r>
    </w:p>
    <w:p w:rsidR="003C3424" w:rsidRPr="00B45C3A" w:rsidRDefault="003C3424" w:rsidP="00B45C3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45C3A">
        <w:rPr>
          <w:rFonts w:ascii="Times New Roman" w:hAnsi="Times New Roman" w:cs="Times New Roman"/>
        </w:rPr>
        <w:t xml:space="preserve">Въвеждане на по-справедлив модел за таксуване за ползване на републиканската пътна мрежа – чрез въвеждане на смесена система: електронна винетка за леки автомобили и </w:t>
      </w:r>
      <w:proofErr w:type="spellStart"/>
      <w:r w:rsidRPr="00B45C3A">
        <w:rPr>
          <w:rFonts w:ascii="Times New Roman" w:hAnsi="Times New Roman" w:cs="Times New Roman"/>
        </w:rPr>
        <w:t>тол</w:t>
      </w:r>
      <w:proofErr w:type="spellEnd"/>
      <w:r w:rsidRPr="00B45C3A">
        <w:rPr>
          <w:rFonts w:ascii="Times New Roman" w:hAnsi="Times New Roman" w:cs="Times New Roman"/>
        </w:rPr>
        <w:t xml:space="preserve"> такса за изминато разстояние за тежкотоварните автомобили</w:t>
      </w:r>
    </w:p>
    <w:p w:rsidR="003C3424" w:rsidRPr="004C39D9" w:rsidRDefault="003C3424" w:rsidP="00B45C3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45C3A">
        <w:rPr>
          <w:rFonts w:ascii="Times New Roman" w:hAnsi="Times New Roman" w:cs="Times New Roman"/>
        </w:rPr>
        <w:t>През 2020 г. се предвижда внедряване на електронна система за събиране на таксите за ползване на републиканската пътна мрежа на база изминато разстояние за превозни</w:t>
      </w:r>
      <w:r w:rsidRPr="004C39D9">
        <w:rPr>
          <w:rFonts w:ascii="Times New Roman" w:hAnsi="Times New Roman" w:cs="Times New Roman"/>
        </w:rPr>
        <w:t xml:space="preserve"> средства с обща технически допустима максимална маса над 3,5 т. (ТОЛ) и на база време за леки автомобили с обща технически допустима максимална маса до 3,5 т. (електронна винетка).</w:t>
      </w:r>
    </w:p>
    <w:p w:rsidR="003C3424" w:rsidRPr="004C39D9" w:rsidRDefault="003C3424" w:rsidP="00B45C3A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4C39D9">
        <w:rPr>
          <w:rFonts w:ascii="Times New Roman" w:eastAsia="Times New Roman" w:hAnsi="Times New Roman" w:cs="Times New Roman"/>
          <w:lang w:eastAsia="bg-BG"/>
        </w:rPr>
        <w:t>В тази връзка за периода 202</w:t>
      </w:r>
      <w:r>
        <w:rPr>
          <w:rFonts w:ascii="Times New Roman" w:eastAsia="Times New Roman" w:hAnsi="Times New Roman" w:cs="Times New Roman"/>
          <w:lang w:eastAsia="bg-BG"/>
        </w:rPr>
        <w:t>1</w:t>
      </w:r>
      <w:r w:rsidRPr="004C39D9">
        <w:rPr>
          <w:rFonts w:ascii="Times New Roman" w:eastAsia="Times New Roman" w:hAnsi="Times New Roman" w:cs="Times New Roman"/>
          <w:lang w:eastAsia="bg-BG"/>
        </w:rPr>
        <w:t>-2023 г. се очаква ръст на приходите от държавни такси, както следва:</w:t>
      </w:r>
    </w:p>
    <w:p w:rsidR="00156A26" w:rsidRDefault="003C3424" w:rsidP="00B45C3A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4C39D9">
        <w:rPr>
          <w:rFonts w:ascii="Times New Roman" w:eastAsia="Times New Roman" w:hAnsi="Times New Roman" w:cs="Times New Roman"/>
          <w:lang w:eastAsia="bg-BG"/>
        </w:rPr>
        <w:t xml:space="preserve">- Приходи от винетни такси </w:t>
      </w:r>
      <w:r w:rsidR="00156A26">
        <w:rPr>
          <w:rFonts w:ascii="Times New Roman" w:eastAsia="Times New Roman" w:hAnsi="Times New Roman" w:cs="Times New Roman"/>
          <w:lang w:eastAsia="bg-BG"/>
        </w:rPr>
        <w:t>в</w:t>
      </w:r>
      <w:r w:rsidRPr="004C39D9">
        <w:rPr>
          <w:rFonts w:ascii="Times New Roman" w:eastAsia="Times New Roman" w:hAnsi="Times New Roman" w:cs="Times New Roman"/>
          <w:lang w:eastAsia="bg-BG"/>
        </w:rPr>
        <w:t xml:space="preserve"> размер 30</w:t>
      </w:r>
      <w:r w:rsidR="00156A26">
        <w:rPr>
          <w:rFonts w:ascii="Times New Roman" w:eastAsia="Times New Roman" w:hAnsi="Times New Roman" w:cs="Times New Roman"/>
          <w:lang w:eastAsia="bg-BG"/>
        </w:rPr>
        <w:t>7</w:t>
      </w:r>
      <w:r>
        <w:rPr>
          <w:rFonts w:ascii="Times New Roman" w:eastAsia="Times New Roman" w:hAnsi="Times New Roman" w:cs="Times New Roman"/>
          <w:lang w:eastAsia="bg-BG"/>
        </w:rPr>
        <w:t>,</w:t>
      </w:r>
      <w:r w:rsidR="00156A26">
        <w:rPr>
          <w:rFonts w:ascii="Times New Roman" w:eastAsia="Times New Roman" w:hAnsi="Times New Roman" w:cs="Times New Roman"/>
          <w:lang w:eastAsia="bg-BG"/>
        </w:rPr>
        <w:t>4</w:t>
      </w:r>
      <w:r w:rsidRPr="004C39D9">
        <w:rPr>
          <w:rFonts w:ascii="Times New Roman" w:eastAsia="Times New Roman" w:hAnsi="Times New Roman" w:cs="Times New Roman"/>
          <w:lang w:eastAsia="bg-BG"/>
        </w:rPr>
        <w:t xml:space="preserve"> млн. лв.</w:t>
      </w:r>
      <w:r w:rsidR="00156A26">
        <w:rPr>
          <w:rFonts w:ascii="Times New Roman" w:eastAsia="Times New Roman" w:hAnsi="Times New Roman" w:cs="Times New Roman"/>
          <w:lang w:eastAsia="bg-BG"/>
        </w:rPr>
        <w:t xml:space="preserve"> годишно;</w:t>
      </w:r>
      <w:r w:rsidRPr="004C39D9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3C3424" w:rsidRPr="004C39D9" w:rsidRDefault="003C3424" w:rsidP="00B45C3A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4C39D9">
        <w:rPr>
          <w:rFonts w:ascii="Times New Roman" w:eastAsia="Times New Roman" w:hAnsi="Times New Roman" w:cs="Times New Roman"/>
          <w:lang w:eastAsia="bg-BG"/>
        </w:rPr>
        <w:t>- Приходи от други такси, събирани по реда на Тарифа за таксите, които се събират от Агенция „Пътна инфраструктура“ – 40</w:t>
      </w:r>
      <w:r w:rsidR="00156A26">
        <w:rPr>
          <w:rFonts w:ascii="Times New Roman" w:eastAsia="Times New Roman" w:hAnsi="Times New Roman" w:cs="Times New Roman"/>
          <w:lang w:eastAsia="bg-BG"/>
        </w:rPr>
        <w:t>,9</w:t>
      </w:r>
      <w:r w:rsidRPr="004C39D9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C39D9">
        <w:rPr>
          <w:rFonts w:ascii="Times New Roman" w:eastAsia="Times New Roman" w:hAnsi="Times New Roman" w:cs="Times New Roman"/>
          <w:lang w:eastAsia="bg-BG"/>
        </w:rPr>
        <w:t>млн.лв</w:t>
      </w:r>
      <w:proofErr w:type="spellEnd"/>
      <w:r w:rsidRPr="004C39D9">
        <w:rPr>
          <w:rFonts w:ascii="Times New Roman" w:eastAsia="Times New Roman" w:hAnsi="Times New Roman" w:cs="Times New Roman"/>
          <w:lang w:eastAsia="bg-BG"/>
        </w:rPr>
        <w:t>.</w:t>
      </w:r>
      <w:r w:rsidR="00156A26">
        <w:rPr>
          <w:rFonts w:ascii="Times New Roman" w:eastAsia="Times New Roman" w:hAnsi="Times New Roman" w:cs="Times New Roman"/>
          <w:lang w:eastAsia="bg-BG"/>
        </w:rPr>
        <w:t xml:space="preserve"> годишно</w:t>
      </w:r>
      <w:r w:rsidRPr="004C39D9">
        <w:rPr>
          <w:rFonts w:ascii="Times New Roman" w:eastAsia="Times New Roman" w:hAnsi="Times New Roman" w:cs="Times New Roman"/>
          <w:lang w:eastAsia="bg-BG"/>
        </w:rPr>
        <w:t>;</w:t>
      </w:r>
    </w:p>
    <w:p w:rsidR="003C3424" w:rsidRPr="004C39D9" w:rsidRDefault="003C3424" w:rsidP="00156A2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- </w:t>
      </w:r>
      <w:r w:rsidRPr="004C39D9">
        <w:rPr>
          <w:rFonts w:ascii="Times New Roman" w:eastAsia="Times New Roman" w:hAnsi="Times New Roman" w:cs="Times New Roman"/>
          <w:lang w:eastAsia="bg-BG"/>
        </w:rPr>
        <w:t xml:space="preserve">Приходи от ТОЛ такси </w:t>
      </w:r>
      <w:r w:rsidR="00156A26">
        <w:rPr>
          <w:rFonts w:ascii="Times New Roman" w:eastAsia="Times New Roman" w:hAnsi="Times New Roman" w:cs="Times New Roman"/>
          <w:lang w:eastAsia="bg-BG"/>
        </w:rPr>
        <w:t xml:space="preserve">-190 </w:t>
      </w:r>
      <w:r w:rsidRPr="004C39D9">
        <w:rPr>
          <w:rFonts w:ascii="Times New Roman" w:hAnsi="Times New Roman" w:cs="Times New Roman"/>
        </w:rPr>
        <w:t>м</w:t>
      </w:r>
      <w:r w:rsidR="00156A26">
        <w:rPr>
          <w:rFonts w:ascii="Times New Roman" w:hAnsi="Times New Roman" w:cs="Times New Roman"/>
        </w:rPr>
        <w:t>лн. лв. за 2021 г., 240 млн. лв. за 2022 г. и 280 млн. лв. за 2023 г. С</w:t>
      </w:r>
      <w:r w:rsidRPr="004C39D9">
        <w:rPr>
          <w:rFonts w:ascii="Times New Roman" w:hAnsi="Times New Roman" w:cs="Times New Roman"/>
        </w:rPr>
        <w:t>тойности</w:t>
      </w:r>
      <w:r w:rsidR="00156A26">
        <w:rPr>
          <w:rFonts w:ascii="Times New Roman" w:hAnsi="Times New Roman" w:cs="Times New Roman"/>
        </w:rPr>
        <w:t>те</w:t>
      </w:r>
      <w:r w:rsidRPr="004C39D9">
        <w:rPr>
          <w:rFonts w:ascii="Times New Roman" w:hAnsi="Times New Roman" w:cs="Times New Roman"/>
        </w:rPr>
        <w:t xml:space="preserve"> са съобразени с поетапното въвеждане на </w:t>
      </w:r>
      <w:proofErr w:type="spellStart"/>
      <w:r w:rsidRPr="004C39D9">
        <w:rPr>
          <w:rFonts w:ascii="Times New Roman" w:hAnsi="Times New Roman" w:cs="Times New Roman"/>
        </w:rPr>
        <w:t>тол</w:t>
      </w:r>
      <w:proofErr w:type="spellEnd"/>
      <w:r w:rsidRPr="004C39D9">
        <w:rPr>
          <w:rFonts w:ascii="Times New Roman" w:hAnsi="Times New Roman" w:cs="Times New Roman"/>
        </w:rPr>
        <w:t xml:space="preserve"> сегменти в обхвата на платената пътна мрежа. Към настоящия момент, независимо, че в Тарифата са регламентирани размерите на таксите за изминато разстояние - </w:t>
      </w:r>
      <w:proofErr w:type="spellStart"/>
      <w:r w:rsidRPr="004C39D9">
        <w:rPr>
          <w:rFonts w:ascii="Times New Roman" w:hAnsi="Times New Roman" w:cs="Times New Roman"/>
        </w:rPr>
        <w:t>тол</w:t>
      </w:r>
      <w:proofErr w:type="spellEnd"/>
      <w:r w:rsidRPr="004C39D9">
        <w:rPr>
          <w:rFonts w:ascii="Times New Roman" w:hAnsi="Times New Roman" w:cs="Times New Roman"/>
        </w:rPr>
        <w:t xml:space="preserve"> такса, то същите не се прилагат, доколкото електронната система за събиране на пътни такси не е в реална експлоатация в частта </w:t>
      </w:r>
      <w:proofErr w:type="spellStart"/>
      <w:r w:rsidRPr="004C39D9">
        <w:rPr>
          <w:rFonts w:ascii="Times New Roman" w:hAnsi="Times New Roman" w:cs="Times New Roman"/>
        </w:rPr>
        <w:t>тол</w:t>
      </w:r>
      <w:proofErr w:type="spellEnd"/>
      <w:r w:rsidRPr="004C39D9">
        <w:rPr>
          <w:rFonts w:ascii="Times New Roman" w:hAnsi="Times New Roman" w:cs="Times New Roman"/>
        </w:rPr>
        <w:t xml:space="preserve">. Предвид поетапното въвеждане на </w:t>
      </w:r>
      <w:proofErr w:type="spellStart"/>
      <w:r w:rsidRPr="004C39D9">
        <w:rPr>
          <w:rFonts w:ascii="Times New Roman" w:hAnsi="Times New Roman" w:cs="Times New Roman"/>
        </w:rPr>
        <w:t>тол</w:t>
      </w:r>
      <w:proofErr w:type="spellEnd"/>
      <w:r w:rsidRPr="004C39D9">
        <w:rPr>
          <w:rFonts w:ascii="Times New Roman" w:hAnsi="Times New Roman" w:cs="Times New Roman"/>
        </w:rPr>
        <w:t xml:space="preserve"> сегменти в обхвата на платената републиканска пътна мрежа, определянето на предложените нови стойности ще бъде съобразено с това обстоятелство. </w:t>
      </w:r>
    </w:p>
    <w:p w:rsidR="003C3424" w:rsidRPr="00105225" w:rsidRDefault="003C3424" w:rsidP="00CC2385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 w:rsidRPr="00105225">
        <w:rPr>
          <w:rFonts w:ascii="Times New Roman" w:hAnsi="Times New Roman" w:cs="Times New Roman"/>
        </w:rPr>
        <w:t>Изграждане на модерна и безопасна пътна инфраструктура. Завършване на магистралния пръстен на страната, чрез реализацията на стратегически инфраструктурни про</w:t>
      </w:r>
      <w:r w:rsidR="00C7687E">
        <w:rPr>
          <w:rFonts w:ascii="Times New Roman" w:hAnsi="Times New Roman" w:cs="Times New Roman"/>
        </w:rPr>
        <w:t>е</w:t>
      </w:r>
      <w:r w:rsidRPr="00105225">
        <w:rPr>
          <w:rFonts w:ascii="Times New Roman" w:hAnsi="Times New Roman" w:cs="Times New Roman"/>
        </w:rPr>
        <w:t>кти, като:</w:t>
      </w:r>
    </w:p>
    <w:p w:rsidR="003C3424" w:rsidRPr="00105225" w:rsidRDefault="003C3424" w:rsidP="00CC2385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 w:rsidRPr="00105225">
        <w:rPr>
          <w:rFonts w:ascii="Times New Roman" w:hAnsi="Times New Roman" w:cs="Times New Roman"/>
        </w:rPr>
        <w:t>-</w:t>
      </w:r>
      <w:r w:rsidRPr="00105225">
        <w:rPr>
          <w:rFonts w:ascii="Times New Roman" w:hAnsi="Times New Roman" w:cs="Times New Roman"/>
        </w:rPr>
        <w:tab/>
        <w:t>Доизграждане на автомагистрала „Струма” Лот 3.1, 3.2 и 3.3;</w:t>
      </w:r>
    </w:p>
    <w:p w:rsidR="003C3424" w:rsidRPr="00105225" w:rsidRDefault="003C3424" w:rsidP="00CC2385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 w:rsidRPr="00105225">
        <w:rPr>
          <w:rFonts w:ascii="Times New Roman" w:hAnsi="Times New Roman" w:cs="Times New Roman"/>
        </w:rPr>
        <w:t>-</w:t>
      </w:r>
      <w:r w:rsidRPr="00105225">
        <w:rPr>
          <w:rFonts w:ascii="Times New Roman" w:hAnsi="Times New Roman" w:cs="Times New Roman"/>
        </w:rPr>
        <w:tab/>
        <w:t>Доизграждане на автомагистрала „Хемус“ с приблизителна дължина 250 км;</w:t>
      </w:r>
    </w:p>
    <w:p w:rsidR="003C3424" w:rsidRPr="00105225" w:rsidRDefault="003C3424" w:rsidP="00CC2385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 w:rsidRPr="00105225">
        <w:rPr>
          <w:rFonts w:ascii="Times New Roman" w:hAnsi="Times New Roman" w:cs="Times New Roman"/>
        </w:rPr>
        <w:t>-</w:t>
      </w:r>
      <w:r w:rsidRPr="00105225">
        <w:rPr>
          <w:rFonts w:ascii="Times New Roman" w:hAnsi="Times New Roman" w:cs="Times New Roman"/>
        </w:rPr>
        <w:tab/>
        <w:t>Изграждане на „Обход на гр. Габрово“, включващ тунел под Шипка;</w:t>
      </w:r>
    </w:p>
    <w:p w:rsidR="003C3424" w:rsidRPr="00105225" w:rsidRDefault="003C3424" w:rsidP="00CC2385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 w:rsidRPr="00105225">
        <w:rPr>
          <w:rFonts w:ascii="Times New Roman" w:hAnsi="Times New Roman" w:cs="Times New Roman"/>
        </w:rPr>
        <w:t>-</w:t>
      </w:r>
      <w:r w:rsidRPr="00105225">
        <w:rPr>
          <w:rFonts w:ascii="Times New Roman" w:hAnsi="Times New Roman" w:cs="Times New Roman"/>
        </w:rPr>
        <w:tab/>
        <w:t>Изграждане на АМ „Калотина – София“ от км 1+000 до км 15+500 и от км 15+500 до км 32+ 477,20 и етапни връзки;</w:t>
      </w:r>
    </w:p>
    <w:p w:rsidR="003C3424" w:rsidRPr="00105225" w:rsidRDefault="003C3424" w:rsidP="00CC2385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 w:rsidRPr="00105225">
        <w:rPr>
          <w:rFonts w:ascii="Times New Roman" w:hAnsi="Times New Roman" w:cs="Times New Roman"/>
        </w:rPr>
        <w:t>-</w:t>
      </w:r>
      <w:r w:rsidRPr="00105225">
        <w:rPr>
          <w:rFonts w:ascii="Times New Roman" w:hAnsi="Times New Roman" w:cs="Times New Roman"/>
        </w:rPr>
        <w:tab/>
        <w:t>Подготовка на шест участъка за изграждане на скоростен път „Видин – Ботевград“;</w:t>
      </w:r>
    </w:p>
    <w:p w:rsidR="003C3424" w:rsidRPr="00105225" w:rsidRDefault="003C3424" w:rsidP="00CC2385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 w:rsidRPr="00105225">
        <w:rPr>
          <w:rFonts w:ascii="Times New Roman" w:hAnsi="Times New Roman" w:cs="Times New Roman"/>
        </w:rPr>
        <w:t>-</w:t>
      </w:r>
      <w:r w:rsidRPr="00105225">
        <w:rPr>
          <w:rFonts w:ascii="Times New Roman" w:hAnsi="Times New Roman" w:cs="Times New Roman"/>
        </w:rPr>
        <w:tab/>
        <w:t>Развитие, изграждане и рехабилитация на републиканската пътна мрежа;</w:t>
      </w:r>
    </w:p>
    <w:p w:rsidR="003C3424" w:rsidRPr="00105225" w:rsidRDefault="003C3424" w:rsidP="00CC2385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 w:rsidRPr="00105225">
        <w:rPr>
          <w:rFonts w:ascii="Times New Roman" w:hAnsi="Times New Roman" w:cs="Times New Roman"/>
        </w:rPr>
        <w:t>-</w:t>
      </w:r>
      <w:r w:rsidRPr="00105225">
        <w:rPr>
          <w:rFonts w:ascii="Times New Roman" w:hAnsi="Times New Roman" w:cs="Times New Roman"/>
        </w:rPr>
        <w:tab/>
        <w:t>Подготовка и изпълнение на AM „Русе – Велико Търново“;</w:t>
      </w:r>
    </w:p>
    <w:p w:rsidR="003C3424" w:rsidRPr="00105225" w:rsidRDefault="003C3424" w:rsidP="00CC2385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 w:rsidRPr="00105225">
        <w:rPr>
          <w:rFonts w:ascii="Times New Roman" w:hAnsi="Times New Roman" w:cs="Times New Roman"/>
        </w:rPr>
        <w:t>-</w:t>
      </w:r>
      <w:r w:rsidRPr="00105225">
        <w:rPr>
          <w:rFonts w:ascii="Times New Roman" w:hAnsi="Times New Roman" w:cs="Times New Roman"/>
        </w:rPr>
        <w:tab/>
        <w:t>Подготовка и изпълнението на AM „Черно море“.</w:t>
      </w:r>
    </w:p>
    <w:p w:rsidR="003C3424" w:rsidRPr="00105225" w:rsidRDefault="003C3424" w:rsidP="00B45C3A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 w:rsidRPr="00105225">
        <w:rPr>
          <w:rFonts w:ascii="Times New Roman" w:hAnsi="Times New Roman" w:cs="Times New Roman"/>
        </w:rPr>
        <w:t>Подобряване на свързаността и достъпността до TEN-T мрежата за товари и пътници чрез мерки, финансирани от фондовете на ЕС.</w:t>
      </w:r>
    </w:p>
    <w:p w:rsidR="003C3424" w:rsidRPr="004C39D9" w:rsidRDefault="003C3424" w:rsidP="00B45C3A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 w:rsidRPr="00105225">
        <w:rPr>
          <w:rFonts w:ascii="Times New Roman" w:hAnsi="Times New Roman" w:cs="Times New Roman"/>
        </w:rPr>
        <w:t>-</w:t>
      </w:r>
      <w:r w:rsidRPr="00105225">
        <w:rPr>
          <w:rFonts w:ascii="Times New Roman" w:hAnsi="Times New Roman" w:cs="Times New Roman"/>
        </w:rPr>
        <w:tab/>
        <w:t xml:space="preserve">Строителство, реконструкция и рехабилитация на първокласни, второкласни и третокласни пътища (извън </w:t>
      </w:r>
      <w:proofErr w:type="spellStart"/>
      <w:r w:rsidRPr="00105225">
        <w:rPr>
          <w:rFonts w:ascii="Times New Roman" w:hAnsi="Times New Roman" w:cs="Times New Roman"/>
        </w:rPr>
        <w:t>Трансевропейската</w:t>
      </w:r>
      <w:proofErr w:type="spellEnd"/>
      <w:r w:rsidRPr="00105225">
        <w:rPr>
          <w:rFonts w:ascii="Times New Roman" w:hAnsi="Times New Roman" w:cs="Times New Roman"/>
        </w:rPr>
        <w:t xml:space="preserve"> транспортна мрежа), които обслужват вътрешнорегионални връзки и осигуряват възможности за развитие на специфичния икономически потенциал, чрез връзка и достъп до TEN-T мрежата.</w:t>
      </w:r>
    </w:p>
    <w:p w:rsidR="008C5E7F" w:rsidRPr="00B80BDF" w:rsidRDefault="008C5E7F" w:rsidP="00B45C3A">
      <w:pPr>
        <w:pStyle w:val="ListParagraph"/>
        <w:numPr>
          <w:ilvl w:val="0"/>
          <w:numId w:val="12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hAnsi="Times New Roman" w:cs="Times New Roman"/>
          <w:b/>
          <w:i/>
        </w:rPr>
      </w:pPr>
      <w:r w:rsidRPr="00B80BDF">
        <w:rPr>
          <w:rFonts w:ascii="Times New Roman" w:hAnsi="Times New Roman" w:cs="Times New Roman"/>
          <w:b/>
          <w:i/>
        </w:rPr>
        <w:t xml:space="preserve">По отношение на </w:t>
      </w:r>
      <w:proofErr w:type="spellStart"/>
      <w:r w:rsidRPr="00B80BDF">
        <w:rPr>
          <w:rFonts w:ascii="Times New Roman" w:hAnsi="Times New Roman" w:cs="Times New Roman"/>
          <w:b/>
          <w:i/>
        </w:rPr>
        <w:t>геозащит</w:t>
      </w:r>
      <w:r w:rsidR="00AF3D74" w:rsidRPr="00B80BDF">
        <w:rPr>
          <w:rFonts w:ascii="Times New Roman" w:hAnsi="Times New Roman" w:cs="Times New Roman"/>
          <w:b/>
          <w:i/>
        </w:rPr>
        <w:t>ните</w:t>
      </w:r>
      <w:proofErr w:type="spellEnd"/>
      <w:r w:rsidR="00AF3D74" w:rsidRPr="00B80BDF">
        <w:rPr>
          <w:rFonts w:ascii="Times New Roman" w:hAnsi="Times New Roman" w:cs="Times New Roman"/>
          <w:b/>
          <w:i/>
        </w:rPr>
        <w:t xml:space="preserve"> и благоустройствени обекти</w:t>
      </w:r>
    </w:p>
    <w:p w:rsidR="00962072" w:rsidRPr="00B80BDF" w:rsidRDefault="00962072" w:rsidP="00B45C3A">
      <w:pPr>
        <w:spacing w:after="0"/>
        <w:ind w:right="284" w:firstLine="567"/>
        <w:jc w:val="both"/>
        <w:rPr>
          <w:rFonts w:ascii="Times New Roman" w:hAnsi="Times New Roman" w:cs="Times New Roman"/>
          <w:color w:val="000000" w:themeColor="text1"/>
        </w:rPr>
      </w:pPr>
      <w:r w:rsidRPr="00B80BDF">
        <w:rPr>
          <w:rFonts w:ascii="Times New Roman" w:hAnsi="Times New Roman" w:cs="Times New Roman"/>
          <w:color w:val="000000" w:themeColor="text1"/>
        </w:rPr>
        <w:t>В периода 20</w:t>
      </w:r>
      <w:r w:rsidRPr="00B80BDF">
        <w:rPr>
          <w:rFonts w:ascii="Times New Roman" w:hAnsi="Times New Roman" w:cs="Times New Roman"/>
          <w:color w:val="000000" w:themeColor="text1"/>
          <w:lang w:val="en-US"/>
        </w:rPr>
        <w:t>21</w:t>
      </w:r>
      <w:r w:rsidRPr="00B80BDF">
        <w:rPr>
          <w:rFonts w:ascii="Times New Roman" w:hAnsi="Times New Roman" w:cs="Times New Roman"/>
          <w:color w:val="000000" w:themeColor="text1"/>
        </w:rPr>
        <w:t>-202</w:t>
      </w:r>
      <w:r w:rsidRPr="00B80BDF">
        <w:rPr>
          <w:rFonts w:ascii="Times New Roman" w:hAnsi="Times New Roman" w:cs="Times New Roman"/>
          <w:color w:val="000000" w:themeColor="text1"/>
          <w:lang w:val="en-US"/>
        </w:rPr>
        <w:t>3</w:t>
      </w:r>
      <w:r w:rsidRPr="00B80BDF">
        <w:rPr>
          <w:rFonts w:ascii="Times New Roman" w:hAnsi="Times New Roman" w:cs="Times New Roman"/>
          <w:color w:val="000000" w:themeColor="text1"/>
        </w:rPr>
        <w:t xml:space="preserve"> г. в областта на </w:t>
      </w:r>
      <w:proofErr w:type="spellStart"/>
      <w:r w:rsidRPr="00B80BDF">
        <w:rPr>
          <w:rFonts w:ascii="Times New Roman" w:hAnsi="Times New Roman" w:cs="Times New Roman"/>
          <w:color w:val="000000" w:themeColor="text1"/>
        </w:rPr>
        <w:t>геозащитната</w:t>
      </w:r>
      <w:proofErr w:type="spellEnd"/>
      <w:r w:rsidRPr="00B80BDF">
        <w:rPr>
          <w:rFonts w:ascii="Times New Roman" w:hAnsi="Times New Roman" w:cs="Times New Roman"/>
          <w:color w:val="000000" w:themeColor="text1"/>
        </w:rPr>
        <w:t xml:space="preserve"> дейности се предвижда продължаване изграждането на обект със сключени договори – „Гр. Царево – укрепване свлачище северен бряг“ – предвижда се изграждане на </w:t>
      </w:r>
      <w:proofErr w:type="spellStart"/>
      <w:r w:rsidRPr="00B80BDF">
        <w:rPr>
          <w:rFonts w:ascii="Times New Roman" w:hAnsi="Times New Roman" w:cs="Times New Roman"/>
          <w:color w:val="000000" w:themeColor="text1"/>
        </w:rPr>
        <w:t>брегоукрепителни</w:t>
      </w:r>
      <w:proofErr w:type="spellEnd"/>
      <w:r w:rsidRPr="00B80BDF">
        <w:rPr>
          <w:rFonts w:ascii="Times New Roman" w:hAnsi="Times New Roman" w:cs="Times New Roman"/>
          <w:color w:val="000000" w:themeColor="text1"/>
        </w:rPr>
        <w:t xml:space="preserve"> съоръжения </w:t>
      </w:r>
      <w:r w:rsidRPr="00B80BDF">
        <w:rPr>
          <w:rFonts w:ascii="Times New Roman" w:hAnsi="Times New Roman" w:cs="Times New Roman"/>
          <w:color w:val="000000" w:themeColor="text1"/>
          <w:lang w:val="en-US"/>
        </w:rPr>
        <w:t>(</w:t>
      </w:r>
      <w:proofErr w:type="spellStart"/>
      <w:r w:rsidRPr="00B80BDF">
        <w:rPr>
          <w:rFonts w:ascii="Times New Roman" w:hAnsi="Times New Roman" w:cs="Times New Roman"/>
          <w:color w:val="000000" w:themeColor="text1"/>
        </w:rPr>
        <w:t>дамба</w:t>
      </w:r>
      <w:proofErr w:type="spellEnd"/>
      <w:r w:rsidRPr="00B80BDF">
        <w:rPr>
          <w:rFonts w:ascii="Times New Roman" w:hAnsi="Times New Roman" w:cs="Times New Roman"/>
          <w:color w:val="000000" w:themeColor="text1"/>
        </w:rPr>
        <w:t xml:space="preserve"> и буна</w:t>
      </w:r>
      <w:r w:rsidRPr="00B80BDF">
        <w:rPr>
          <w:rFonts w:ascii="Times New Roman" w:hAnsi="Times New Roman" w:cs="Times New Roman"/>
          <w:color w:val="000000" w:themeColor="text1"/>
          <w:lang w:val="en-US"/>
        </w:rPr>
        <w:t>)</w:t>
      </w:r>
      <w:r w:rsidRPr="00B80BDF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B80BDF">
        <w:rPr>
          <w:rFonts w:ascii="Times New Roman" w:hAnsi="Times New Roman" w:cs="Times New Roman"/>
          <w:color w:val="000000" w:themeColor="text1"/>
        </w:rPr>
        <w:t>противосвлачищни</w:t>
      </w:r>
      <w:proofErr w:type="spellEnd"/>
      <w:r w:rsidRPr="00B80BDF">
        <w:rPr>
          <w:rFonts w:ascii="Times New Roman" w:hAnsi="Times New Roman" w:cs="Times New Roman"/>
          <w:color w:val="000000" w:themeColor="text1"/>
        </w:rPr>
        <w:t xml:space="preserve"> съоръжения. Предвижда се и стартиране на СМР за обект „</w:t>
      </w:r>
      <w:proofErr w:type="spellStart"/>
      <w:r w:rsidRPr="00B80BDF">
        <w:rPr>
          <w:rFonts w:ascii="Times New Roman" w:hAnsi="Times New Roman" w:cs="Times New Roman"/>
          <w:color w:val="000000" w:themeColor="text1"/>
        </w:rPr>
        <w:t>Брегоукрепване</w:t>
      </w:r>
      <w:proofErr w:type="spellEnd"/>
      <w:r w:rsidRPr="00B80BDF">
        <w:rPr>
          <w:rFonts w:ascii="Times New Roman" w:hAnsi="Times New Roman" w:cs="Times New Roman"/>
          <w:color w:val="000000" w:themeColor="text1"/>
        </w:rPr>
        <w:t xml:space="preserve"> в района на крайбрежна плажна ивица на гр. Ахтопол“, община Царево след отстраняване на проблем, възникнал с наличието на дюни в част от обекта, с който се предвижда изграждане на </w:t>
      </w:r>
      <w:proofErr w:type="spellStart"/>
      <w:r w:rsidRPr="00B80BDF">
        <w:rPr>
          <w:rFonts w:ascii="Times New Roman" w:hAnsi="Times New Roman" w:cs="Times New Roman"/>
          <w:color w:val="000000" w:themeColor="text1"/>
        </w:rPr>
        <w:t>брегоукрепително</w:t>
      </w:r>
      <w:proofErr w:type="spellEnd"/>
      <w:r w:rsidRPr="00B80BDF">
        <w:rPr>
          <w:rFonts w:ascii="Times New Roman" w:hAnsi="Times New Roman" w:cs="Times New Roman"/>
          <w:color w:val="000000" w:themeColor="text1"/>
        </w:rPr>
        <w:t xml:space="preserve"> съоръжение </w:t>
      </w:r>
      <w:r w:rsidRPr="00B80BDF">
        <w:rPr>
          <w:rFonts w:ascii="Times New Roman" w:hAnsi="Times New Roman" w:cs="Times New Roman"/>
          <w:color w:val="000000" w:themeColor="text1"/>
          <w:lang w:val="en-US"/>
        </w:rPr>
        <w:t>(</w:t>
      </w:r>
      <w:r w:rsidRPr="00B80BDF">
        <w:rPr>
          <w:rFonts w:ascii="Times New Roman" w:hAnsi="Times New Roman" w:cs="Times New Roman"/>
          <w:color w:val="000000" w:themeColor="text1"/>
        </w:rPr>
        <w:t>буна</w:t>
      </w:r>
      <w:r w:rsidRPr="00B80BDF">
        <w:rPr>
          <w:rFonts w:ascii="Times New Roman" w:hAnsi="Times New Roman" w:cs="Times New Roman"/>
          <w:color w:val="000000" w:themeColor="text1"/>
          <w:lang w:val="en-US"/>
        </w:rPr>
        <w:t>)</w:t>
      </w:r>
      <w:r w:rsidRPr="00B80BDF">
        <w:rPr>
          <w:rFonts w:ascii="Times New Roman" w:hAnsi="Times New Roman" w:cs="Times New Roman"/>
          <w:color w:val="000000" w:themeColor="text1"/>
        </w:rPr>
        <w:t xml:space="preserve">, както и стартиране на нови обекти, свързани </w:t>
      </w:r>
      <w:proofErr w:type="spellStart"/>
      <w:r w:rsidRPr="00B80BDF">
        <w:rPr>
          <w:rFonts w:ascii="Times New Roman" w:hAnsi="Times New Roman" w:cs="Times New Roman"/>
          <w:color w:val="000000" w:themeColor="text1"/>
        </w:rPr>
        <w:t>брегоукрепване</w:t>
      </w:r>
      <w:proofErr w:type="spellEnd"/>
      <w:r w:rsidRPr="00B80BDF">
        <w:rPr>
          <w:rFonts w:ascii="Times New Roman" w:hAnsi="Times New Roman" w:cs="Times New Roman"/>
          <w:color w:val="000000" w:themeColor="text1"/>
        </w:rPr>
        <w:t xml:space="preserve"> и предпазване на брега от </w:t>
      </w:r>
      <w:proofErr w:type="spellStart"/>
      <w:r w:rsidRPr="00B80BDF">
        <w:rPr>
          <w:rFonts w:ascii="Times New Roman" w:hAnsi="Times New Roman" w:cs="Times New Roman"/>
          <w:color w:val="000000" w:themeColor="text1"/>
        </w:rPr>
        <w:t>абразия</w:t>
      </w:r>
      <w:proofErr w:type="spellEnd"/>
      <w:r w:rsidRPr="00B80BDF">
        <w:rPr>
          <w:rFonts w:ascii="Times New Roman" w:hAnsi="Times New Roman" w:cs="Times New Roman"/>
          <w:color w:val="000000" w:themeColor="text1"/>
        </w:rPr>
        <w:t xml:space="preserve"> на територията на общини Варна, Шабла, Балчик и др., както и укрепване на свлачища в общини Габрово, Приморско и др.</w:t>
      </w:r>
    </w:p>
    <w:p w:rsidR="00962072" w:rsidRPr="00B80BDF" w:rsidRDefault="00962072" w:rsidP="00B45C3A">
      <w:pPr>
        <w:spacing w:after="0"/>
        <w:ind w:right="284" w:firstLine="567"/>
        <w:jc w:val="both"/>
        <w:rPr>
          <w:rFonts w:ascii="Times New Roman" w:hAnsi="Times New Roman" w:cs="Times New Roman"/>
          <w:color w:val="000000" w:themeColor="text1"/>
        </w:rPr>
      </w:pPr>
      <w:r w:rsidRPr="00B80BDF">
        <w:rPr>
          <w:rFonts w:ascii="Times New Roman" w:hAnsi="Times New Roman" w:cs="Times New Roman"/>
          <w:color w:val="000000" w:themeColor="text1"/>
        </w:rPr>
        <w:t xml:space="preserve">Предвижда се продължаване изпълнението на превантивните дейности за предотвратяване на последствия от </w:t>
      </w:r>
      <w:proofErr w:type="spellStart"/>
      <w:r w:rsidRPr="00B80BDF">
        <w:rPr>
          <w:rFonts w:ascii="Times New Roman" w:hAnsi="Times New Roman" w:cs="Times New Roman"/>
          <w:color w:val="000000" w:themeColor="text1"/>
        </w:rPr>
        <w:t>свлачищните</w:t>
      </w:r>
      <w:proofErr w:type="spellEnd"/>
      <w:r w:rsidRPr="00B80BDF">
        <w:rPr>
          <w:rFonts w:ascii="Times New Roman" w:hAnsi="Times New Roman" w:cs="Times New Roman"/>
          <w:color w:val="000000" w:themeColor="text1"/>
        </w:rPr>
        <w:t xml:space="preserve"> процеси на територията на страната, ерозионни процеси по Дунавското крайбрежие и </w:t>
      </w:r>
      <w:proofErr w:type="spellStart"/>
      <w:r w:rsidRPr="00B80BDF">
        <w:rPr>
          <w:rFonts w:ascii="Times New Roman" w:hAnsi="Times New Roman" w:cs="Times New Roman"/>
          <w:color w:val="000000" w:themeColor="text1"/>
        </w:rPr>
        <w:t>абразионни</w:t>
      </w:r>
      <w:proofErr w:type="spellEnd"/>
      <w:r w:rsidRPr="00B80BDF">
        <w:rPr>
          <w:rFonts w:ascii="Times New Roman" w:hAnsi="Times New Roman" w:cs="Times New Roman"/>
          <w:color w:val="000000" w:themeColor="text1"/>
        </w:rPr>
        <w:t xml:space="preserve"> процеси по Черноморското крайбрежие чрез режимни изследвания, дейности, свързани с регистриране и мониторинг на </w:t>
      </w:r>
      <w:proofErr w:type="spellStart"/>
      <w:r w:rsidRPr="00B80BDF">
        <w:rPr>
          <w:rFonts w:ascii="Times New Roman" w:hAnsi="Times New Roman" w:cs="Times New Roman"/>
          <w:color w:val="000000" w:themeColor="text1"/>
        </w:rPr>
        <w:t>свлачищните</w:t>
      </w:r>
      <w:proofErr w:type="spellEnd"/>
      <w:r w:rsidRPr="00B80BDF">
        <w:rPr>
          <w:rFonts w:ascii="Times New Roman" w:hAnsi="Times New Roman" w:cs="Times New Roman"/>
          <w:color w:val="000000" w:themeColor="text1"/>
        </w:rPr>
        <w:t xml:space="preserve"> процеси и възлагане на нови </w:t>
      </w:r>
      <w:proofErr w:type="spellStart"/>
      <w:r w:rsidRPr="00B80BDF">
        <w:rPr>
          <w:rFonts w:ascii="Times New Roman" w:hAnsi="Times New Roman" w:cs="Times New Roman"/>
          <w:color w:val="000000" w:themeColor="text1"/>
        </w:rPr>
        <w:t>проекто</w:t>
      </w:r>
      <w:proofErr w:type="spellEnd"/>
      <w:r w:rsidRPr="00B80BDF">
        <w:rPr>
          <w:rFonts w:ascii="Times New Roman" w:hAnsi="Times New Roman" w:cs="Times New Roman"/>
          <w:color w:val="000000" w:themeColor="text1"/>
        </w:rPr>
        <w:t xml:space="preserve">-проучвателни работи на някои от най-опасните свлачища и </w:t>
      </w:r>
      <w:proofErr w:type="spellStart"/>
      <w:r w:rsidRPr="00B80BDF">
        <w:rPr>
          <w:rFonts w:ascii="Times New Roman" w:hAnsi="Times New Roman" w:cs="Times New Roman"/>
          <w:color w:val="000000" w:themeColor="text1"/>
        </w:rPr>
        <w:t>абразионни</w:t>
      </w:r>
      <w:proofErr w:type="spellEnd"/>
      <w:r w:rsidRPr="00B80BDF">
        <w:rPr>
          <w:rFonts w:ascii="Times New Roman" w:hAnsi="Times New Roman" w:cs="Times New Roman"/>
          <w:color w:val="000000" w:themeColor="text1"/>
        </w:rPr>
        <w:t xml:space="preserve"> участъци по Черноморското крайбрежие.</w:t>
      </w:r>
    </w:p>
    <w:p w:rsidR="00962072" w:rsidRPr="00B80BDF" w:rsidRDefault="00962072" w:rsidP="00B45C3A">
      <w:pPr>
        <w:spacing w:after="0"/>
        <w:ind w:right="284" w:firstLine="567"/>
        <w:jc w:val="both"/>
        <w:rPr>
          <w:rFonts w:ascii="Times New Roman" w:hAnsi="Times New Roman" w:cs="Times New Roman"/>
          <w:color w:val="000000" w:themeColor="text1"/>
        </w:rPr>
      </w:pPr>
      <w:r w:rsidRPr="00B80BDF">
        <w:rPr>
          <w:rFonts w:ascii="Times New Roman" w:hAnsi="Times New Roman" w:cs="Times New Roman"/>
          <w:color w:val="000000" w:themeColor="text1"/>
        </w:rPr>
        <w:t>През периода 2021-2023 г. ще бъдат избирани нови благоустройствени обекти на база утвърдена Методика за оценка на представени предложения от общините за подкрепа реализацията на обекти за подобряване на уличната мрежа в райони в страната, които са с висока социална значимост, подобряват достъпа в населените места и социалните услуги на територията на общините, с оглед осигуряване на безопасна и комфортна жизнена среда в населените места. Общият размер на разходите е 1 800 000 лв. за всяка година поотделно.</w:t>
      </w:r>
    </w:p>
    <w:p w:rsidR="001B4D1D" w:rsidRPr="00B80BDF" w:rsidRDefault="008C5E7F" w:rsidP="00B45C3A">
      <w:pPr>
        <w:pStyle w:val="ListParagraph"/>
        <w:numPr>
          <w:ilvl w:val="0"/>
          <w:numId w:val="12"/>
        </w:numPr>
        <w:tabs>
          <w:tab w:val="left" w:pos="851"/>
        </w:tabs>
        <w:spacing w:after="0"/>
        <w:ind w:hanging="153"/>
        <w:jc w:val="both"/>
        <w:rPr>
          <w:rFonts w:ascii="Times New Roman" w:hAnsi="Times New Roman" w:cs="Times New Roman"/>
          <w:b/>
          <w:i/>
        </w:rPr>
      </w:pPr>
      <w:r w:rsidRPr="00B80BDF">
        <w:rPr>
          <w:rFonts w:ascii="Times New Roman" w:hAnsi="Times New Roman" w:cs="Times New Roman"/>
          <w:b/>
          <w:i/>
        </w:rPr>
        <w:t>По о</w:t>
      </w:r>
      <w:r w:rsidR="0074484C" w:rsidRPr="00B80BDF">
        <w:rPr>
          <w:rFonts w:ascii="Times New Roman" w:hAnsi="Times New Roman" w:cs="Times New Roman"/>
          <w:b/>
          <w:i/>
        </w:rPr>
        <w:t>тношение на ВиК  обекти/проекти</w:t>
      </w:r>
    </w:p>
    <w:p w:rsidR="00B84A54" w:rsidRPr="00B80BDF" w:rsidRDefault="00B84A54" w:rsidP="00B45C3A">
      <w:pPr>
        <w:tabs>
          <w:tab w:val="left" w:pos="567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Times New Roman" w:hAnsi="Times New Roman" w:cs="Times New Roman"/>
          <w:b/>
          <w:lang w:eastAsia="bg-BG"/>
        </w:rPr>
        <w:t>Проект „Развитие на общинска инфраструктура“</w:t>
      </w:r>
      <w:r w:rsidRPr="00B80BDF">
        <w:rPr>
          <w:rFonts w:ascii="Times New Roman" w:eastAsia="Times New Roman" w:hAnsi="Times New Roman" w:cs="Times New Roman"/>
          <w:lang w:eastAsia="bg-BG"/>
        </w:rPr>
        <w:t>, финансиран чрез държавен инвестиционен заем от Международна банка за възстановяване и развитие и от държавния бюджет. Проектът се състои от три компонента за извършването на всички дейности по проучване, проектиране и строителство за завършването на язовири, предназначени за питейно водоснабдяване – яз. Пловдивци и яз. Луда Яна, включително пречиствателни станции за питейна вода (ПСПВ) към тях, за рехабилитация на яз. Студена и за рехабилитация на ПСПВ Студена-Перник, както и изготвянето на 51 регионални генерални плана за водоснабдяване и канализация.</w:t>
      </w:r>
    </w:p>
    <w:p w:rsidR="00B84A54" w:rsidRPr="00B80BDF" w:rsidRDefault="00B84A54" w:rsidP="00B45C3A">
      <w:pPr>
        <w:tabs>
          <w:tab w:val="left" w:pos="567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Times New Roman" w:hAnsi="Times New Roman" w:cs="Times New Roman"/>
          <w:lang w:eastAsia="bg-BG"/>
        </w:rPr>
        <w:t xml:space="preserve">Към момента компонентът за регионалните генерални планове за водоснабдяване и канализация е успешно завършен. </w:t>
      </w:r>
    </w:p>
    <w:p w:rsidR="00B84A54" w:rsidRPr="00B80BDF" w:rsidRDefault="00B84A54" w:rsidP="00B45C3A">
      <w:pPr>
        <w:tabs>
          <w:tab w:val="left" w:pos="567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Times New Roman" w:hAnsi="Times New Roman" w:cs="Times New Roman"/>
          <w:lang w:eastAsia="bg-BG"/>
        </w:rPr>
        <w:t xml:space="preserve">По компонента, свързан с проектирането за посочените по-горе язовири и ПСПВ са изпълнени етапи на подробни обследвания на площадките и изготвяне на идейни и технически проекти, въз основа на които има издадени разрешения за строеж за яз. Пловдивци, яз. Студена и яз. Луда Яна. </w:t>
      </w:r>
    </w:p>
    <w:p w:rsidR="00B84A54" w:rsidRPr="00B80BDF" w:rsidRDefault="00B84A54" w:rsidP="00B45C3A">
      <w:pPr>
        <w:tabs>
          <w:tab w:val="left" w:pos="567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Times New Roman" w:hAnsi="Times New Roman" w:cs="Times New Roman"/>
          <w:lang w:eastAsia="bg-BG"/>
        </w:rPr>
        <w:t xml:space="preserve">По компонента, свързан с изпълнението на строителството са подписани и се изпълняват договорите за строителство/рехабилитация за трите язовира. </w:t>
      </w:r>
    </w:p>
    <w:p w:rsidR="00B84A54" w:rsidRPr="00B80BDF" w:rsidRDefault="00B84A54" w:rsidP="00B45C3A">
      <w:pPr>
        <w:tabs>
          <w:tab w:val="left" w:pos="567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Times New Roman" w:hAnsi="Times New Roman" w:cs="Times New Roman"/>
          <w:lang w:eastAsia="bg-BG"/>
        </w:rPr>
        <w:t>През 201</w:t>
      </w:r>
      <w:r w:rsidRPr="00B80BDF">
        <w:rPr>
          <w:rFonts w:ascii="Times New Roman" w:eastAsia="Times New Roman" w:hAnsi="Times New Roman" w:cs="Times New Roman"/>
          <w:lang w:val="en-US" w:eastAsia="bg-BG"/>
        </w:rPr>
        <w:t>9</w:t>
      </w:r>
      <w:r w:rsidRPr="00B80BDF">
        <w:rPr>
          <w:rFonts w:ascii="Times New Roman" w:eastAsia="Times New Roman" w:hAnsi="Times New Roman" w:cs="Times New Roman"/>
          <w:lang w:eastAsia="bg-BG"/>
        </w:rPr>
        <w:t xml:space="preserve"> г. приключиха строителните дейности и се въведе в експлоатация язовир „Пловдивци“ и ПСПВ към него. </w:t>
      </w:r>
    </w:p>
    <w:p w:rsidR="00B84A54" w:rsidRPr="00B80BDF" w:rsidRDefault="00B84A54" w:rsidP="00B45C3A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Times New Roman" w:hAnsi="Times New Roman" w:cs="Times New Roman"/>
          <w:lang w:eastAsia="bg-BG"/>
        </w:rPr>
        <w:t>През 20</w:t>
      </w:r>
      <w:r w:rsidRPr="00B80BDF">
        <w:rPr>
          <w:rFonts w:ascii="Times New Roman" w:eastAsia="Times New Roman" w:hAnsi="Times New Roman" w:cs="Times New Roman"/>
          <w:lang w:val="en-US" w:eastAsia="bg-BG"/>
        </w:rPr>
        <w:t>20</w:t>
      </w:r>
      <w:r w:rsidRPr="00B80BDF">
        <w:rPr>
          <w:rFonts w:ascii="Times New Roman" w:eastAsia="Times New Roman" w:hAnsi="Times New Roman" w:cs="Times New Roman"/>
          <w:lang w:eastAsia="bg-BG"/>
        </w:rPr>
        <w:t xml:space="preserve"> г. се предвижда да приключи рехабилитацията на язовир „Студена“, както и подмяната на оборудването на ПСПВ „Студена“, а за язовир „Луда Яна“ и пречиствателната станция към него се очаква строителните дейности да приключат до края 202</w:t>
      </w:r>
      <w:r w:rsidRPr="00B80BDF">
        <w:rPr>
          <w:rFonts w:ascii="Times New Roman" w:eastAsia="Times New Roman" w:hAnsi="Times New Roman" w:cs="Times New Roman"/>
          <w:lang w:val="en-US" w:eastAsia="bg-BG"/>
        </w:rPr>
        <w:t>1</w:t>
      </w:r>
      <w:r w:rsidRPr="00B80BDF">
        <w:rPr>
          <w:rFonts w:ascii="Times New Roman" w:eastAsia="Times New Roman" w:hAnsi="Times New Roman" w:cs="Times New Roman"/>
          <w:lang w:eastAsia="bg-BG"/>
        </w:rPr>
        <w:t xml:space="preserve"> и да се въведе в експлоатация през 2022 г. </w:t>
      </w:r>
    </w:p>
    <w:p w:rsidR="00B84A54" w:rsidRPr="00B80BDF" w:rsidRDefault="00B84A54" w:rsidP="00B45C3A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B80BDF">
        <w:rPr>
          <w:rFonts w:ascii="Times New Roman" w:eastAsia="Times New Roman" w:hAnsi="Times New Roman" w:cs="Times New Roman"/>
          <w:lang w:eastAsia="bg-BG"/>
        </w:rPr>
        <w:t>С оглед на това, че крайният срок за усвояване на средства по заемното споразумение беше края на 2019 г. се предвижда строителните дейности и всички други съпътстващи разходи да се покрият от държавния бюджет и допълнително национално финансиране.</w:t>
      </w:r>
    </w:p>
    <w:p w:rsidR="00C626ED" w:rsidRDefault="006B2804" w:rsidP="00B45C3A">
      <w:pPr>
        <w:pStyle w:val="ListParagraph"/>
        <w:numPr>
          <w:ilvl w:val="0"/>
          <w:numId w:val="1"/>
        </w:numPr>
        <w:spacing w:after="0"/>
        <w:ind w:hanging="153"/>
        <w:jc w:val="both"/>
        <w:rPr>
          <w:rFonts w:ascii="Times New Roman" w:hAnsi="Times New Roman" w:cs="Times New Roman"/>
          <w:b/>
          <w:i/>
          <w:color w:val="0000CC"/>
        </w:rPr>
      </w:pPr>
      <w:r w:rsidRPr="00281129">
        <w:rPr>
          <w:rFonts w:ascii="Times New Roman" w:hAnsi="Times New Roman" w:cs="Times New Roman"/>
          <w:b/>
          <w:i/>
          <w:color w:val="0000CC"/>
        </w:rPr>
        <w:t>Ключови индикатори и целеви стойности (попълва се за всяка област на политика)</w:t>
      </w:r>
    </w:p>
    <w:p w:rsidR="00B84556" w:rsidRDefault="00B84556" w:rsidP="00B84556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9A1627">
        <w:rPr>
          <w:rFonts w:ascii="Times New Roman" w:hAnsi="Times New Roman" w:cs="Times New Roman"/>
          <w:b/>
          <w:bCs/>
          <w:sz w:val="16"/>
          <w:szCs w:val="16"/>
        </w:rPr>
        <w:t>КЛЮЧОВИ ИНДИКАТОРИ ЗА ИЗПЪЛНЕНИЕ И ЦЕЛЕВИ СТОЙНОСТИ</w:t>
      </w:r>
    </w:p>
    <w:tbl>
      <w:tblPr>
        <w:tblStyle w:val="TableGrid1"/>
        <w:tblW w:w="9781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851"/>
        <w:gridCol w:w="1357"/>
        <w:gridCol w:w="1052"/>
        <w:gridCol w:w="1276"/>
      </w:tblGrid>
      <w:tr w:rsidR="002A5BB3" w:rsidRPr="004C0A49" w:rsidTr="002228B7">
        <w:trPr>
          <w:trHeight w:val="809"/>
        </w:trPr>
        <w:tc>
          <w:tcPr>
            <w:tcW w:w="5245" w:type="dxa"/>
          </w:tcPr>
          <w:p w:rsidR="002A5BB3" w:rsidRPr="004C0A49" w:rsidRDefault="002A5BB3" w:rsidP="00B845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Област на политика:</w:t>
            </w:r>
          </w:p>
          <w:p w:rsidR="002A5BB3" w:rsidRPr="004C0A49" w:rsidRDefault="002A5BB3" w:rsidP="004C0A49">
            <w:pPr>
              <w:ind w:right="-31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Политика за поддържане, модернизация и изграждане на техническата инфраструктура, свързана с подобряване на транспортната достъпност и интегрираното управление на водните ресурси и </w:t>
            </w:r>
            <w:proofErr w:type="spellStart"/>
            <w:r w:rsidRPr="004C0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геозащита</w:t>
            </w:r>
            <w:proofErr w:type="spellEnd"/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2A5BB3" w:rsidRPr="004C0A49" w:rsidRDefault="002A5BB3" w:rsidP="00B84556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Мерна единица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B8455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Целева стойност</w:t>
            </w:r>
          </w:p>
        </w:tc>
      </w:tr>
      <w:tr w:rsidR="002A5BB3" w:rsidRPr="004C0A49" w:rsidTr="002228B7">
        <w:trPr>
          <w:trHeight w:val="506"/>
        </w:trPr>
        <w:tc>
          <w:tcPr>
            <w:tcW w:w="5245" w:type="dxa"/>
            <w:tcBorders>
              <w:bottom w:val="single" w:sz="4" w:space="0" w:color="auto"/>
            </w:tcBorders>
          </w:tcPr>
          <w:p w:rsidR="002A5BB3" w:rsidRPr="004C0A49" w:rsidRDefault="002A5BB3" w:rsidP="00B8455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на индикатора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A5BB3" w:rsidRPr="004C0A49" w:rsidRDefault="002A5BB3" w:rsidP="00B84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B8455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ект</w:t>
            </w:r>
          </w:p>
          <w:p w:rsidR="002A5BB3" w:rsidRPr="004C0A49" w:rsidRDefault="002A5BB3" w:rsidP="00B84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</w:t>
            </w:r>
            <w:r w:rsidRPr="004C0A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  <w:r w:rsidRPr="004C0A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 г.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B8455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Прогноза</w:t>
            </w:r>
          </w:p>
          <w:p w:rsidR="002A5BB3" w:rsidRPr="004C0A49" w:rsidRDefault="002A5BB3" w:rsidP="00B84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</w:t>
            </w:r>
            <w:r w:rsidRPr="004C0A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  <w:r w:rsidRPr="004C0A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B8455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Прогноза</w:t>
            </w:r>
          </w:p>
          <w:p w:rsidR="002A5BB3" w:rsidRPr="004C0A49" w:rsidRDefault="002A5BB3" w:rsidP="00B84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</w:t>
            </w:r>
            <w:r w:rsidRPr="004C0A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  <w:r w:rsidRPr="004C0A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 г.</w:t>
            </w:r>
          </w:p>
        </w:tc>
      </w:tr>
      <w:tr w:rsidR="002A5BB3" w:rsidRPr="004C0A49" w:rsidTr="002228B7">
        <w:trPr>
          <w:trHeight w:val="246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FA1A9A">
            <w:pPr>
              <w:pStyle w:val="ListParagraph"/>
              <w:numPr>
                <w:ilvl w:val="0"/>
                <w:numId w:val="20"/>
              </w:numPr>
              <w:tabs>
                <w:tab w:val="left" w:pos="179"/>
              </w:tabs>
              <w:ind w:left="37" w:hanging="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sz w:val="20"/>
                <w:szCs w:val="20"/>
              </w:rPr>
              <w:t>Подобряване качеството на предоставяната услуга „Водоснабдяване и канализация“, чрез увеличаване броя на жителите, на които се предоставя питейна вода с подобрени качествени показатели и/или на които се осигурява непрекъснатост на водоснабдяването и/или на които се предоставя услугата отвеждане и пречистване на отпадъчните води.</w:t>
            </w:r>
            <w:r w:rsidR="00B7336D" w:rsidRPr="00FC2C2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bg-BG"/>
              </w:rPr>
              <w:t xml:space="preserve"> </w:t>
            </w:r>
            <w:r w:rsidR="00B7336D" w:rsidRPr="00B7336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A5BB3" w:rsidRPr="004C0A49" w:rsidRDefault="002A5BB3" w:rsidP="00B8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BB3" w:rsidRPr="004C0A49" w:rsidRDefault="002A5BB3" w:rsidP="00B8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:rsidR="002A5BB3" w:rsidRPr="004C0A49" w:rsidRDefault="002A5BB3" w:rsidP="00B84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C0A49">
              <w:rPr>
                <w:rFonts w:ascii="Times New Roman" w:hAnsi="Times New Roman" w:cs="Times New Roman"/>
                <w:sz w:val="20"/>
                <w:szCs w:val="20"/>
              </w:rPr>
              <w:t>жители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B845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5BB3" w:rsidRPr="004C0A49" w:rsidRDefault="002A5BB3" w:rsidP="00B845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5BB3" w:rsidRPr="00B13C4C" w:rsidRDefault="002A5BB3" w:rsidP="00B13C4C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3C4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B13C4C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B845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5BB3" w:rsidRPr="004C0A49" w:rsidRDefault="002A5BB3" w:rsidP="00B845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5BB3" w:rsidRPr="002A5BB3" w:rsidRDefault="002A5BB3" w:rsidP="00B7336D">
            <w:pPr>
              <w:ind w:left="3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B7336D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</w:t>
            </w:r>
            <w:r w:rsidRPr="002A5BB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B845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5BB3" w:rsidRPr="004C0A49" w:rsidRDefault="002A5BB3" w:rsidP="00B845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5BB3" w:rsidRPr="00054103" w:rsidRDefault="002A5BB3" w:rsidP="00B7336D">
            <w:pPr>
              <w:ind w:left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B7336D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05410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000</w:t>
            </w:r>
          </w:p>
        </w:tc>
      </w:tr>
      <w:tr w:rsidR="002A5BB3" w:rsidRPr="004C0A49" w:rsidTr="002228B7">
        <w:trPr>
          <w:trHeight w:val="246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FA1A9A">
            <w:pPr>
              <w:pStyle w:val="ListParagraph"/>
              <w:numPr>
                <w:ilvl w:val="0"/>
                <w:numId w:val="20"/>
              </w:numPr>
              <w:tabs>
                <w:tab w:val="left" w:pos="179"/>
                <w:tab w:val="left" w:pos="255"/>
              </w:tabs>
              <w:ind w:left="3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sz w:val="20"/>
                <w:szCs w:val="20"/>
              </w:rPr>
              <w:t>Решения на Министерския съвет за изменения и допълнения на списъка на общинските пътища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A5BB3" w:rsidRPr="004C0A49" w:rsidRDefault="002A5BB3" w:rsidP="00B8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87361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87361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87361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2A5BB3" w:rsidRPr="004C0A49" w:rsidTr="002228B7">
        <w:trPr>
          <w:trHeight w:val="246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86280F" w:rsidRDefault="002A5BB3" w:rsidP="00B7336D">
            <w:pPr>
              <w:tabs>
                <w:tab w:val="left" w:pos="179"/>
                <w:tab w:val="left" w:pos="2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86280F">
              <w:rPr>
                <w:rFonts w:ascii="Times New Roman" w:hAnsi="Times New Roman" w:cs="Times New Roman"/>
                <w:sz w:val="20"/>
                <w:szCs w:val="20"/>
              </w:rPr>
              <w:t>Завършен благоустройствен пътен обект/подобрена жизнена среда</w:t>
            </w:r>
            <w:r w:rsidRPr="0086280F" w:rsidDel="004F6A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36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A5BB3" w:rsidRPr="004C0A49" w:rsidRDefault="002A5BB3" w:rsidP="00873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87361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87361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87361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2A5BB3" w:rsidRPr="004C0A49" w:rsidTr="002228B7">
        <w:trPr>
          <w:trHeight w:val="567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86280F" w:rsidRDefault="002A5BB3" w:rsidP="0086280F">
            <w:pPr>
              <w:tabs>
                <w:tab w:val="left" w:pos="179"/>
                <w:tab w:val="left" w:pos="2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86280F">
              <w:rPr>
                <w:rFonts w:ascii="Times New Roman" w:hAnsi="Times New Roman" w:cs="Times New Roman"/>
                <w:sz w:val="20"/>
                <w:szCs w:val="20"/>
              </w:rPr>
              <w:t xml:space="preserve">Завършени </w:t>
            </w:r>
            <w:proofErr w:type="spellStart"/>
            <w:r w:rsidRPr="0086280F">
              <w:rPr>
                <w:rFonts w:ascii="Times New Roman" w:hAnsi="Times New Roman" w:cs="Times New Roman"/>
                <w:sz w:val="20"/>
                <w:szCs w:val="20"/>
              </w:rPr>
              <w:t>геозащитни</w:t>
            </w:r>
            <w:proofErr w:type="spellEnd"/>
            <w:r w:rsidRPr="0086280F">
              <w:rPr>
                <w:rFonts w:ascii="Times New Roman" w:hAnsi="Times New Roman" w:cs="Times New Roman"/>
                <w:sz w:val="20"/>
                <w:szCs w:val="20"/>
              </w:rPr>
              <w:t xml:space="preserve"> обекти/ </w:t>
            </w:r>
            <w:proofErr w:type="spellStart"/>
            <w:r w:rsidRPr="0086280F">
              <w:rPr>
                <w:rFonts w:ascii="Times New Roman" w:hAnsi="Times New Roman" w:cs="Times New Roman"/>
                <w:sz w:val="20"/>
                <w:szCs w:val="20"/>
              </w:rPr>
              <w:t>брегоукрепени</w:t>
            </w:r>
            <w:proofErr w:type="spellEnd"/>
            <w:r w:rsidRPr="0086280F">
              <w:rPr>
                <w:rFonts w:ascii="Times New Roman" w:hAnsi="Times New Roman" w:cs="Times New Roman"/>
                <w:sz w:val="20"/>
                <w:szCs w:val="20"/>
              </w:rPr>
              <w:t xml:space="preserve"> участъци</w:t>
            </w:r>
            <w:r w:rsidRPr="008628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A5BB3" w:rsidRPr="004C0A49" w:rsidRDefault="002A5BB3" w:rsidP="00873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sz w:val="20"/>
                <w:szCs w:val="20"/>
              </w:rPr>
              <w:t>бр./м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87361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Cs/>
                <w:sz w:val="20"/>
                <w:szCs w:val="20"/>
              </w:rPr>
              <w:t>450</w:t>
            </w:r>
            <w:r w:rsidR="00DA00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87361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  <w:r w:rsidR="00DA00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87361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  <w:r w:rsidR="00DA00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</w:t>
            </w:r>
          </w:p>
        </w:tc>
      </w:tr>
      <w:tr w:rsidR="002A5BB3" w:rsidRPr="004C0A49" w:rsidTr="002228B7">
        <w:trPr>
          <w:trHeight w:val="328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86280F" w:rsidRDefault="002A5BB3" w:rsidP="00FA1A9A">
            <w:pPr>
              <w:pStyle w:val="ListParagraph"/>
              <w:numPr>
                <w:ilvl w:val="0"/>
                <w:numId w:val="21"/>
              </w:numPr>
              <w:tabs>
                <w:tab w:val="left" w:pos="179"/>
                <w:tab w:val="left" w:pos="255"/>
              </w:tabs>
              <w:ind w:left="3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80F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Контролирана </w:t>
            </w:r>
            <w:proofErr w:type="spellStart"/>
            <w:r w:rsidRPr="0086280F">
              <w:rPr>
                <w:rFonts w:ascii="Times New Roman" w:hAnsi="Times New Roman" w:cs="Times New Roman"/>
                <w:sz w:val="20"/>
                <w:szCs w:val="20"/>
              </w:rPr>
              <w:t>свлачищна</w:t>
            </w:r>
            <w:proofErr w:type="spellEnd"/>
            <w:r w:rsidRPr="0086280F">
              <w:rPr>
                <w:rFonts w:ascii="Times New Roman" w:hAnsi="Times New Roman" w:cs="Times New Roman"/>
                <w:sz w:val="20"/>
                <w:szCs w:val="20"/>
              </w:rPr>
              <w:t xml:space="preserve"> територия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A5BB3" w:rsidRPr="004C0A49" w:rsidRDefault="002A5BB3" w:rsidP="00A14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sz w:val="20"/>
                <w:szCs w:val="20"/>
              </w:rPr>
              <w:t>ха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A140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A140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2A5BB3" w:rsidP="00A140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A49"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</w:p>
          <w:p w:rsidR="002A5BB3" w:rsidRPr="004C0A49" w:rsidRDefault="002A5BB3" w:rsidP="00A140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A5BB3" w:rsidRPr="004C0A49" w:rsidTr="002228B7">
        <w:trPr>
          <w:trHeight w:val="567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86280F" w:rsidRDefault="00D35797" w:rsidP="00FA1A9A">
            <w:pPr>
              <w:pStyle w:val="ListParagraph"/>
              <w:numPr>
                <w:ilvl w:val="0"/>
                <w:numId w:val="21"/>
              </w:numPr>
              <w:tabs>
                <w:tab w:val="left" w:pos="179"/>
                <w:tab w:val="left" w:pos="255"/>
              </w:tabs>
              <w:ind w:left="3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7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Нарастване потенциала на АТЕ за ефективно и ефикасно планиране, управление и използване на ресурсите за устойчиво местно развитие </w:t>
            </w:r>
            <w:r w:rsidRPr="00D35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(нарастване дела на общините, отчитащи резултати над средните за страната по показатели за финансова самостоятелност и инвестиционна активност)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A5BB3" w:rsidRPr="004C0A49" w:rsidRDefault="00D35797" w:rsidP="00A14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97">
              <w:rPr>
                <w:rFonts w:ascii="Times New Roman" w:eastAsia="Calibri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D35797" w:rsidP="00A140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D35797" w:rsidP="00A140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4C0A49" w:rsidRDefault="00D35797" w:rsidP="00A140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2A5BB3" w:rsidRPr="004C0A49" w:rsidTr="002228B7">
        <w:trPr>
          <w:trHeight w:val="567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3C3424" w:rsidRDefault="00D35797" w:rsidP="00FA1A9A">
            <w:pPr>
              <w:pStyle w:val="ListParagraph"/>
              <w:numPr>
                <w:ilvl w:val="0"/>
                <w:numId w:val="21"/>
              </w:numPr>
              <w:tabs>
                <w:tab w:val="left" w:pos="179"/>
                <w:tab w:val="left" w:pos="255"/>
              </w:tabs>
              <w:ind w:left="3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4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Обезпечаване на територията на страната с общи устройствени планове. </w:t>
            </w:r>
            <w:r w:rsidRPr="003C34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(нарастване на броя на общините с действащи общи устройствени планове)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A5BB3" w:rsidRPr="003C3424" w:rsidRDefault="00D35797" w:rsidP="00A14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424">
              <w:rPr>
                <w:rFonts w:ascii="Times New Roman" w:eastAsia="Calibri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3C3424" w:rsidRDefault="00D35797" w:rsidP="00A140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424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3C3424" w:rsidRDefault="00D35797" w:rsidP="00A140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424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5BB3" w:rsidRPr="003C3424" w:rsidRDefault="00D35797" w:rsidP="00A140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424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3C3424" w:rsidRPr="003C3424" w:rsidTr="002228B7">
        <w:trPr>
          <w:trHeight w:val="567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3C3424" w:rsidRPr="003C3424" w:rsidRDefault="003C3424" w:rsidP="003C3424">
            <w:pPr>
              <w:pStyle w:val="ListParagraph"/>
              <w:numPr>
                <w:ilvl w:val="0"/>
                <w:numId w:val="21"/>
              </w:numPr>
              <w:tabs>
                <w:tab w:val="left" w:pos="179"/>
                <w:tab w:val="left" w:pos="25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3424">
              <w:rPr>
                <w:rFonts w:ascii="Times New Roman" w:hAnsi="Times New Roman" w:cs="Times New Roman"/>
                <w:sz w:val="20"/>
                <w:szCs w:val="20"/>
              </w:rPr>
              <w:t>Рехабилитирани</w:t>
            </w:r>
            <w:proofErr w:type="spellEnd"/>
            <w:r w:rsidRPr="003C342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C3424">
              <w:rPr>
                <w:rFonts w:ascii="Times New Roman" w:hAnsi="Times New Roman" w:cs="Times New Roman"/>
                <w:sz w:val="20"/>
                <w:szCs w:val="20"/>
              </w:rPr>
              <w:t>новоизградени</w:t>
            </w:r>
            <w:proofErr w:type="spellEnd"/>
            <w:r w:rsidRPr="003C3424">
              <w:rPr>
                <w:rFonts w:ascii="Times New Roman" w:hAnsi="Times New Roman" w:cs="Times New Roman"/>
                <w:sz w:val="20"/>
                <w:szCs w:val="20"/>
              </w:rPr>
              <w:t xml:space="preserve"> участъци /в т.ч. аварийни дейности/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3C3424" w:rsidRPr="003C3424" w:rsidRDefault="003C3424" w:rsidP="003C34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424">
              <w:rPr>
                <w:rFonts w:ascii="Times New Roman" w:hAnsi="Times New Roman" w:cs="Times New Roman"/>
                <w:bCs/>
                <w:sz w:val="20"/>
                <w:szCs w:val="20"/>
              </w:rPr>
              <w:t>Км.</w:t>
            </w:r>
          </w:p>
        </w:tc>
        <w:tc>
          <w:tcPr>
            <w:tcW w:w="1357" w:type="dxa"/>
            <w:tcBorders>
              <w:top w:val="single" w:sz="4" w:space="0" w:color="auto"/>
              <w:bottom w:val="nil"/>
            </w:tcBorders>
            <w:vAlign w:val="center"/>
          </w:tcPr>
          <w:p w:rsidR="003C3424" w:rsidRPr="003C3424" w:rsidRDefault="003C3424" w:rsidP="003C34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424">
              <w:rPr>
                <w:rFonts w:ascii="Times New Roman" w:hAnsi="Times New Roman" w:cs="Times New Roman"/>
                <w:sz w:val="20"/>
                <w:szCs w:val="20"/>
              </w:rPr>
              <w:t>107.761</w:t>
            </w:r>
          </w:p>
        </w:tc>
        <w:tc>
          <w:tcPr>
            <w:tcW w:w="1052" w:type="dxa"/>
            <w:tcBorders>
              <w:top w:val="single" w:sz="4" w:space="0" w:color="auto"/>
              <w:bottom w:val="nil"/>
            </w:tcBorders>
            <w:vAlign w:val="center"/>
          </w:tcPr>
          <w:p w:rsidR="003C3424" w:rsidRPr="003C3424" w:rsidRDefault="003C3424" w:rsidP="003C34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424">
              <w:rPr>
                <w:rFonts w:ascii="Times New Roman" w:hAnsi="Times New Roman" w:cs="Times New Roman"/>
                <w:sz w:val="20"/>
                <w:szCs w:val="20"/>
              </w:rPr>
              <w:t>158.045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3C3424" w:rsidRPr="003C3424" w:rsidRDefault="003C3424" w:rsidP="003C34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424">
              <w:rPr>
                <w:rFonts w:ascii="Times New Roman" w:hAnsi="Times New Roman" w:cs="Times New Roman"/>
                <w:sz w:val="20"/>
                <w:szCs w:val="20"/>
              </w:rPr>
              <w:t>343.795</w:t>
            </w:r>
          </w:p>
        </w:tc>
      </w:tr>
      <w:tr w:rsidR="003C3424" w:rsidRPr="004C0A49" w:rsidTr="002228B7">
        <w:trPr>
          <w:trHeight w:val="457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3C3424" w:rsidRPr="003C3424" w:rsidRDefault="003C3424" w:rsidP="003C3424">
            <w:pPr>
              <w:pStyle w:val="ListParagraph"/>
              <w:numPr>
                <w:ilvl w:val="0"/>
                <w:numId w:val="21"/>
              </w:numPr>
              <w:tabs>
                <w:tab w:val="left" w:pos="179"/>
                <w:tab w:val="left" w:pos="255"/>
              </w:tabs>
              <w:ind w:left="37" w:hanging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C3424">
              <w:rPr>
                <w:rFonts w:ascii="Times New Roman" w:hAnsi="Times New Roman" w:cs="Times New Roman"/>
                <w:sz w:val="20"/>
                <w:szCs w:val="20"/>
              </w:rPr>
              <w:t>Текущ ремонт и поддържане на РПМ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C3424" w:rsidRPr="003C3424" w:rsidRDefault="003C3424" w:rsidP="003C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424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3C3424" w:rsidRPr="003C3424" w:rsidRDefault="003C3424" w:rsidP="003C3424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424">
              <w:rPr>
                <w:rFonts w:ascii="Times New Roman" w:hAnsi="Times New Roman" w:cs="Times New Roman"/>
                <w:bCs/>
                <w:sz w:val="20"/>
                <w:szCs w:val="20"/>
              </w:rPr>
              <w:t>19 853.63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3C3424" w:rsidRPr="003C3424" w:rsidRDefault="003C3424" w:rsidP="003C3424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424">
              <w:rPr>
                <w:rFonts w:ascii="Times New Roman" w:hAnsi="Times New Roman" w:cs="Times New Roman"/>
                <w:bCs/>
                <w:sz w:val="20"/>
                <w:szCs w:val="20"/>
              </w:rPr>
              <w:t>19 853.63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3424" w:rsidRPr="003C3424" w:rsidRDefault="003C3424" w:rsidP="003C3424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424">
              <w:rPr>
                <w:rFonts w:ascii="Times New Roman" w:hAnsi="Times New Roman" w:cs="Times New Roman"/>
                <w:bCs/>
                <w:sz w:val="20"/>
                <w:szCs w:val="20"/>
              </w:rPr>
              <w:t>19 875.63</w:t>
            </w:r>
          </w:p>
        </w:tc>
      </w:tr>
      <w:tr w:rsidR="003C3424" w:rsidRPr="004C0A49" w:rsidTr="002228B7">
        <w:trPr>
          <w:trHeight w:val="407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3C3424" w:rsidRPr="003C3424" w:rsidRDefault="003C3424" w:rsidP="003C3424">
            <w:pPr>
              <w:pStyle w:val="ListParagraph"/>
              <w:numPr>
                <w:ilvl w:val="0"/>
                <w:numId w:val="21"/>
              </w:numPr>
              <w:tabs>
                <w:tab w:val="left" w:pos="179"/>
                <w:tab w:val="left" w:pos="255"/>
              </w:tabs>
              <w:ind w:hanging="825"/>
              <w:rPr>
                <w:rFonts w:ascii="Times New Roman" w:hAnsi="Times New Roman" w:cs="Times New Roman"/>
                <w:sz w:val="20"/>
                <w:szCs w:val="20"/>
              </w:rPr>
            </w:pPr>
            <w:r w:rsidRPr="003C3424">
              <w:rPr>
                <w:rFonts w:ascii="Times New Roman" w:hAnsi="Times New Roman" w:cs="Times New Roman"/>
                <w:sz w:val="20"/>
                <w:szCs w:val="20"/>
              </w:rPr>
              <w:t>Брой продадени винетки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C3424" w:rsidRPr="003C3424" w:rsidRDefault="003C3424" w:rsidP="003C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3424">
              <w:rPr>
                <w:rFonts w:ascii="Times New Roman" w:hAnsi="Times New Roman" w:cs="Times New Roman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3C3424" w:rsidRPr="003C3424" w:rsidRDefault="003C3424" w:rsidP="00B45C3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6 300 000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3C3424" w:rsidRPr="003C3424" w:rsidRDefault="003C3424" w:rsidP="00B45C3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6 300 000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3424" w:rsidRPr="003C3424" w:rsidRDefault="003C3424" w:rsidP="00B45C3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6 300 000</w:t>
            </w:r>
          </w:p>
        </w:tc>
      </w:tr>
    </w:tbl>
    <w:p w:rsidR="00B7336D" w:rsidRPr="00FC2C23" w:rsidRDefault="00B7336D" w:rsidP="00B733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FC2C23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bg-BG"/>
        </w:rPr>
        <w:t>1</w:t>
      </w:r>
      <w:r w:rsidRPr="00FC2C2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</w:t>
      </w:r>
      <w:r w:rsidRPr="00B7336D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Целевата стойност на показател „Подобряване качеството на предоставяната ВиК услуга, чрез увеличаване броя на жителите, на които се предоставя питейна вода с подобрени качествени показатели и/или на които се осигурява непрекъснатост на водоснабдяването и/или на които се предоставя подобрена услуга отвеждане и пречистване на отпадъчните води“ е завишена на основание Постановление  № 277 на Министерския съвет от 08.10.2020 г., съгласно което са одобрени допълнителни разходи за изпълнение на обекти за подобряване на водоснабдяването на населени места в община Севлиево.</w:t>
      </w:r>
    </w:p>
    <w:p w:rsidR="008F7036" w:rsidRPr="00FC2C23" w:rsidRDefault="00B7336D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bg-BG"/>
        </w:rPr>
        <w:t>2</w:t>
      </w:r>
      <w:r w:rsidR="008F7036" w:rsidRPr="00FC2C2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Целевата стойност на показател „Завършен благоустройствен пътен обект/подобрена жизнена среда“ е на база издадено Разрешение за ползване или дължина на участък в линейни метри. </w:t>
      </w:r>
    </w:p>
    <w:p w:rsidR="008F7036" w:rsidRDefault="00B7336D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bg-BG"/>
        </w:rPr>
        <w:t>3</w:t>
      </w:r>
      <w:r w:rsidR="008F7036" w:rsidRPr="00FC2C2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Стойността на показател „Завършени </w:t>
      </w:r>
      <w:proofErr w:type="spellStart"/>
      <w:r w:rsidR="008F7036" w:rsidRPr="00FC2C2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геозащит</w:t>
      </w:r>
      <w:bookmarkStart w:id="0" w:name="_GoBack"/>
      <w:bookmarkEnd w:id="0"/>
      <w:r w:rsidR="008F7036" w:rsidRPr="00FC2C2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ни</w:t>
      </w:r>
      <w:proofErr w:type="spellEnd"/>
      <w:r w:rsidR="008F7036" w:rsidRPr="00FC2C2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обекти/</w:t>
      </w:r>
      <w:proofErr w:type="spellStart"/>
      <w:r w:rsidR="008F7036" w:rsidRPr="00FC2C2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брегоукрепени</w:t>
      </w:r>
      <w:proofErr w:type="spellEnd"/>
      <w:r w:rsidR="008F7036" w:rsidRPr="00FC2C2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участъци“ е на база издадени Разрешения за ползване на обекти или дължината на </w:t>
      </w:r>
      <w:proofErr w:type="spellStart"/>
      <w:r w:rsidR="008F7036" w:rsidRPr="00FC2C2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брегоукрепени</w:t>
      </w:r>
      <w:proofErr w:type="spellEnd"/>
      <w:r w:rsidR="008F7036" w:rsidRPr="00FC2C2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участъци в линейни метри, които са в процес на изпълнение.</w:t>
      </w:r>
    </w:p>
    <w:p w:rsidR="00B7336D" w:rsidRPr="00FC2C23" w:rsidRDefault="00B7336D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B7336D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Целевата стойност на показател „Подобряване качеството на предоставяната ВиК услуга, чрез увеличаване броя на жителите, на които се предоставя питейна вода с подобрени качествени показатели и/или на които се осигурява непрекъснатост на водоснабдяването и/или на които се предоставя подобрена услуга отвеждане и пречистване на отпадъчните води“ е завишена на основание Постановление  № 277 на Министерския съвет от 08.10.2020 г., съгласно което са одобрени допълнителни разходи за изпълнение на обекти за подобряване на водоснабдяването на населени места в община Севлиево.</w:t>
      </w:r>
    </w:p>
    <w:p w:rsidR="009426EA" w:rsidRDefault="009426EA" w:rsidP="00FA1A9A">
      <w:pPr>
        <w:pStyle w:val="ListParagraph"/>
        <w:numPr>
          <w:ilvl w:val="0"/>
          <w:numId w:val="2"/>
        </w:numPr>
        <w:tabs>
          <w:tab w:val="left" w:pos="709"/>
        </w:tabs>
        <w:spacing w:before="120" w:after="120" w:line="360" w:lineRule="auto"/>
        <w:ind w:hanging="720"/>
        <w:jc w:val="both"/>
        <w:rPr>
          <w:rFonts w:ascii="Times New Roman" w:hAnsi="Times New Roman" w:cs="Times New Roman"/>
          <w:b/>
          <w:i/>
          <w:color w:val="0000CC"/>
        </w:rPr>
      </w:pPr>
      <w:r w:rsidRPr="009A0A4F">
        <w:rPr>
          <w:rFonts w:ascii="Times New Roman" w:hAnsi="Times New Roman" w:cs="Times New Roman"/>
          <w:b/>
          <w:i/>
          <w:color w:val="0000CC"/>
        </w:rPr>
        <w:t>Кратко описание и мотиви за избора на посочените индикатори.</w:t>
      </w:r>
    </w:p>
    <w:p w:rsidR="00B06349" w:rsidRPr="002228B7" w:rsidRDefault="00C203CA" w:rsidP="00FA1A9A">
      <w:pPr>
        <w:pStyle w:val="ListParagraph"/>
        <w:numPr>
          <w:ilvl w:val="0"/>
          <w:numId w:val="2"/>
        </w:numPr>
        <w:tabs>
          <w:tab w:val="left" w:pos="851"/>
        </w:tabs>
        <w:spacing w:before="240" w:after="120"/>
        <w:ind w:left="0" w:firstLine="567"/>
        <w:jc w:val="both"/>
        <w:rPr>
          <w:rFonts w:ascii="Times New Roman" w:hAnsi="Times New Roman" w:cs="Times New Roman"/>
        </w:rPr>
      </w:pPr>
      <w:r w:rsidRPr="002228B7">
        <w:rPr>
          <w:rFonts w:ascii="Times New Roman" w:hAnsi="Times New Roman" w:cs="Times New Roman"/>
          <w:b/>
          <w:i/>
        </w:rPr>
        <w:t>Индикатор</w:t>
      </w:r>
      <w:r w:rsidR="00B06349" w:rsidRPr="002228B7">
        <w:rPr>
          <w:rFonts w:ascii="Times New Roman" w:hAnsi="Times New Roman" w:cs="Times New Roman"/>
          <w:b/>
          <w:i/>
        </w:rPr>
        <w:t xml:space="preserve"> „Завършен благоустройствен пътен обект/подобрена жизнена среда“</w:t>
      </w:r>
      <w:r w:rsidR="00CD1398" w:rsidRPr="002228B7">
        <w:rPr>
          <w:rFonts w:ascii="Times New Roman" w:hAnsi="Times New Roman" w:cs="Times New Roman"/>
          <w:b/>
          <w:i/>
        </w:rPr>
        <w:t xml:space="preserve"> </w:t>
      </w:r>
      <w:r w:rsidR="00B06349" w:rsidRPr="002228B7">
        <w:rPr>
          <w:rFonts w:ascii="Times New Roman" w:hAnsi="Times New Roman" w:cs="Times New Roman"/>
        </w:rPr>
        <w:t>- показателят отразява броя на въведените в експлоатация обекти или участъци</w:t>
      </w:r>
      <w:r w:rsidR="00B06349" w:rsidRPr="002228B7">
        <w:rPr>
          <w:rFonts w:ascii="Times New Roman" w:hAnsi="Times New Roman" w:cs="Times New Roman"/>
          <w:lang w:val="en-US"/>
        </w:rPr>
        <w:t xml:space="preserve"> </w:t>
      </w:r>
      <w:r w:rsidR="00B06349" w:rsidRPr="002228B7">
        <w:rPr>
          <w:rFonts w:ascii="Times New Roman" w:hAnsi="Times New Roman" w:cs="Times New Roman"/>
        </w:rPr>
        <w:t>от тях.</w:t>
      </w:r>
    </w:p>
    <w:p w:rsidR="00B06349" w:rsidRPr="002228B7" w:rsidRDefault="00C203CA" w:rsidP="00FA1A9A">
      <w:pPr>
        <w:pStyle w:val="ListParagraph"/>
        <w:numPr>
          <w:ilvl w:val="0"/>
          <w:numId w:val="2"/>
        </w:numPr>
        <w:tabs>
          <w:tab w:val="left" w:pos="851"/>
        </w:tabs>
        <w:spacing w:before="240" w:after="120"/>
        <w:ind w:left="0" w:firstLine="567"/>
        <w:jc w:val="both"/>
        <w:rPr>
          <w:rFonts w:ascii="Times New Roman" w:hAnsi="Times New Roman" w:cs="Times New Roman"/>
        </w:rPr>
      </w:pPr>
      <w:r w:rsidRPr="002228B7">
        <w:rPr>
          <w:rFonts w:ascii="Times New Roman" w:hAnsi="Times New Roman" w:cs="Times New Roman"/>
          <w:b/>
          <w:i/>
        </w:rPr>
        <w:t>Индикатор</w:t>
      </w:r>
      <w:r w:rsidR="00B06349" w:rsidRPr="002228B7">
        <w:rPr>
          <w:rFonts w:ascii="Times New Roman" w:hAnsi="Times New Roman" w:cs="Times New Roman"/>
          <w:b/>
          <w:i/>
        </w:rPr>
        <w:t xml:space="preserve"> „Контролирана </w:t>
      </w:r>
      <w:proofErr w:type="spellStart"/>
      <w:r w:rsidR="00B06349" w:rsidRPr="002228B7">
        <w:rPr>
          <w:rFonts w:ascii="Times New Roman" w:hAnsi="Times New Roman" w:cs="Times New Roman"/>
          <w:b/>
          <w:i/>
        </w:rPr>
        <w:t>свлачищна</w:t>
      </w:r>
      <w:proofErr w:type="spellEnd"/>
      <w:r w:rsidR="00B06349" w:rsidRPr="002228B7">
        <w:rPr>
          <w:rFonts w:ascii="Times New Roman" w:hAnsi="Times New Roman" w:cs="Times New Roman"/>
          <w:b/>
          <w:i/>
        </w:rPr>
        <w:t xml:space="preserve"> територия“</w:t>
      </w:r>
      <w:r w:rsidR="00B06349" w:rsidRPr="002228B7">
        <w:rPr>
          <w:rFonts w:ascii="Times New Roman" w:hAnsi="Times New Roman" w:cs="Times New Roman"/>
        </w:rPr>
        <w:t xml:space="preserve"> – показателят отразява площта в хектари (ха), предвидена за режимни изследвания на </w:t>
      </w:r>
      <w:proofErr w:type="spellStart"/>
      <w:r w:rsidR="00B06349" w:rsidRPr="002228B7">
        <w:rPr>
          <w:rFonts w:ascii="Times New Roman" w:hAnsi="Times New Roman" w:cs="Times New Roman"/>
        </w:rPr>
        <w:t>свлачищните</w:t>
      </w:r>
      <w:proofErr w:type="spellEnd"/>
      <w:r w:rsidR="00B06349" w:rsidRPr="002228B7">
        <w:rPr>
          <w:rFonts w:ascii="Times New Roman" w:hAnsi="Times New Roman" w:cs="Times New Roman"/>
        </w:rPr>
        <w:t xml:space="preserve"> райони на територията на страната, включващи</w:t>
      </w:r>
      <w:r w:rsidR="00B06349" w:rsidRPr="002228B7">
        <w:rPr>
          <w:rFonts w:ascii="Times New Roman" w:hAnsi="Times New Roman" w:cs="Times New Roman"/>
          <w:lang w:val="en"/>
        </w:rPr>
        <w:t xml:space="preserve"> </w:t>
      </w:r>
      <w:r w:rsidR="00B06349" w:rsidRPr="002228B7">
        <w:rPr>
          <w:rFonts w:ascii="Times New Roman" w:hAnsi="Times New Roman" w:cs="Times New Roman"/>
        </w:rPr>
        <w:t xml:space="preserve">измервания на </w:t>
      </w:r>
      <w:proofErr w:type="spellStart"/>
      <w:r w:rsidR="00B06349" w:rsidRPr="002228B7">
        <w:rPr>
          <w:rFonts w:ascii="Times New Roman" w:hAnsi="Times New Roman" w:cs="Times New Roman"/>
          <w:lang w:val="en"/>
        </w:rPr>
        <w:t>контролно-измервателни</w:t>
      </w:r>
      <w:proofErr w:type="spellEnd"/>
      <w:r w:rsidR="00B06349" w:rsidRPr="002228B7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B06349" w:rsidRPr="002228B7">
        <w:rPr>
          <w:rFonts w:ascii="Times New Roman" w:hAnsi="Times New Roman" w:cs="Times New Roman"/>
          <w:lang w:val="en"/>
        </w:rPr>
        <w:t>системи</w:t>
      </w:r>
      <w:proofErr w:type="spellEnd"/>
      <w:r w:rsidR="00B06349" w:rsidRPr="002228B7">
        <w:rPr>
          <w:rFonts w:ascii="Times New Roman" w:hAnsi="Times New Roman" w:cs="Times New Roman"/>
        </w:rPr>
        <w:t xml:space="preserve"> в т. ч. на </w:t>
      </w:r>
      <w:proofErr w:type="spellStart"/>
      <w:r w:rsidR="00B06349" w:rsidRPr="002228B7">
        <w:rPr>
          <w:rFonts w:ascii="Times New Roman" w:hAnsi="Times New Roman" w:cs="Times New Roman"/>
          <w:lang w:val="en"/>
        </w:rPr>
        <w:t>стационарни</w:t>
      </w:r>
      <w:proofErr w:type="spellEnd"/>
      <w:r w:rsidR="00B06349" w:rsidRPr="002228B7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B06349" w:rsidRPr="002228B7">
        <w:rPr>
          <w:rFonts w:ascii="Times New Roman" w:hAnsi="Times New Roman" w:cs="Times New Roman"/>
          <w:lang w:val="en"/>
        </w:rPr>
        <w:t>реперни</w:t>
      </w:r>
      <w:proofErr w:type="spellEnd"/>
      <w:r w:rsidR="00B06349" w:rsidRPr="002228B7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B06349" w:rsidRPr="002228B7">
        <w:rPr>
          <w:rFonts w:ascii="Times New Roman" w:hAnsi="Times New Roman" w:cs="Times New Roman"/>
          <w:lang w:val="en"/>
        </w:rPr>
        <w:t>мрежи</w:t>
      </w:r>
      <w:proofErr w:type="spellEnd"/>
      <w:r w:rsidR="00B06349" w:rsidRPr="002228B7">
        <w:rPr>
          <w:rFonts w:ascii="Times New Roman" w:hAnsi="Times New Roman" w:cs="Times New Roman"/>
        </w:rPr>
        <w:t>.</w:t>
      </w:r>
    </w:p>
    <w:p w:rsidR="00B06349" w:rsidRPr="002228B7" w:rsidRDefault="00C203CA" w:rsidP="00FA1A9A">
      <w:pPr>
        <w:pStyle w:val="ListParagraph"/>
        <w:numPr>
          <w:ilvl w:val="0"/>
          <w:numId w:val="2"/>
        </w:numPr>
        <w:tabs>
          <w:tab w:val="left" w:pos="851"/>
        </w:tabs>
        <w:spacing w:before="240" w:after="120"/>
        <w:ind w:left="0" w:firstLine="567"/>
        <w:jc w:val="both"/>
        <w:rPr>
          <w:rFonts w:ascii="Times New Roman" w:hAnsi="Times New Roman" w:cs="Times New Roman"/>
        </w:rPr>
      </w:pPr>
      <w:r w:rsidRPr="002228B7">
        <w:rPr>
          <w:rFonts w:ascii="Times New Roman" w:hAnsi="Times New Roman" w:cs="Times New Roman"/>
          <w:b/>
          <w:i/>
        </w:rPr>
        <w:t>Индикатор</w:t>
      </w:r>
      <w:r w:rsidR="00B06349" w:rsidRPr="002228B7">
        <w:rPr>
          <w:rFonts w:ascii="Times New Roman" w:hAnsi="Times New Roman" w:cs="Times New Roman"/>
          <w:b/>
          <w:i/>
        </w:rPr>
        <w:t xml:space="preserve"> „Завършени </w:t>
      </w:r>
      <w:proofErr w:type="spellStart"/>
      <w:r w:rsidR="00B06349" w:rsidRPr="002228B7">
        <w:rPr>
          <w:rFonts w:ascii="Times New Roman" w:hAnsi="Times New Roman" w:cs="Times New Roman"/>
          <w:b/>
          <w:i/>
        </w:rPr>
        <w:t>геозащитни</w:t>
      </w:r>
      <w:proofErr w:type="spellEnd"/>
      <w:r w:rsidR="00B06349" w:rsidRPr="002228B7">
        <w:rPr>
          <w:rFonts w:ascii="Times New Roman" w:hAnsi="Times New Roman" w:cs="Times New Roman"/>
          <w:b/>
          <w:i/>
        </w:rPr>
        <w:t xml:space="preserve"> обекти/</w:t>
      </w:r>
      <w:proofErr w:type="spellStart"/>
      <w:r w:rsidR="00B06349" w:rsidRPr="002228B7">
        <w:rPr>
          <w:rFonts w:ascii="Times New Roman" w:hAnsi="Times New Roman" w:cs="Times New Roman"/>
          <w:b/>
          <w:i/>
        </w:rPr>
        <w:t>брегоукрепени</w:t>
      </w:r>
      <w:proofErr w:type="spellEnd"/>
      <w:r w:rsidR="00B06349" w:rsidRPr="002228B7">
        <w:rPr>
          <w:rFonts w:ascii="Times New Roman" w:hAnsi="Times New Roman" w:cs="Times New Roman"/>
          <w:b/>
          <w:i/>
        </w:rPr>
        <w:t xml:space="preserve"> участъци”</w:t>
      </w:r>
      <w:r w:rsidR="00B06349" w:rsidRPr="002228B7">
        <w:rPr>
          <w:rFonts w:ascii="Times New Roman" w:hAnsi="Times New Roman" w:cs="Times New Roman"/>
        </w:rPr>
        <w:t xml:space="preserve"> - показателят отразява броя на въведените в експлоатация обекти с издадено Разрешение за ползване или дължината на </w:t>
      </w:r>
      <w:proofErr w:type="spellStart"/>
      <w:r w:rsidR="00B06349" w:rsidRPr="002228B7">
        <w:rPr>
          <w:rFonts w:ascii="Times New Roman" w:hAnsi="Times New Roman" w:cs="Times New Roman"/>
        </w:rPr>
        <w:t>брегоукрепени</w:t>
      </w:r>
      <w:proofErr w:type="spellEnd"/>
      <w:r w:rsidR="00B06349" w:rsidRPr="002228B7">
        <w:rPr>
          <w:rFonts w:ascii="Times New Roman" w:hAnsi="Times New Roman" w:cs="Times New Roman"/>
        </w:rPr>
        <w:t xml:space="preserve"> участъци в линейни метри, изчислена на базата на проектни разработки и количествено-стойностни сметки, които са в процес на строителство.</w:t>
      </w:r>
    </w:p>
    <w:p w:rsidR="00B45C3A" w:rsidRDefault="00B45C3A" w:rsidP="008E3625">
      <w:pPr>
        <w:spacing w:after="0"/>
        <w:jc w:val="both"/>
        <w:rPr>
          <w:rFonts w:ascii="Times New Roman" w:eastAsia="Calibri" w:hAnsi="Times New Roman" w:cs="Times New Roman"/>
          <w:b/>
          <w:i/>
          <w:color w:val="0000CC"/>
        </w:rPr>
      </w:pPr>
    </w:p>
    <w:p w:rsidR="006B2804" w:rsidRPr="008E3625" w:rsidRDefault="006B2804" w:rsidP="008E3625">
      <w:pPr>
        <w:spacing w:after="0"/>
        <w:jc w:val="both"/>
        <w:rPr>
          <w:rFonts w:ascii="Calibri" w:eastAsia="Calibri" w:hAnsi="Calibri" w:cs="Times New Roman"/>
          <w:color w:val="0000CC"/>
        </w:rPr>
      </w:pPr>
      <w:r w:rsidRPr="006B2804">
        <w:rPr>
          <w:rFonts w:ascii="Times New Roman" w:eastAsia="Calibri" w:hAnsi="Times New Roman" w:cs="Times New Roman"/>
          <w:b/>
          <w:i/>
          <w:color w:val="0000CC"/>
        </w:rPr>
        <w:t xml:space="preserve">2100.03.00 </w:t>
      </w:r>
      <w:r w:rsidR="00740960">
        <w:rPr>
          <w:rFonts w:ascii="Times New Roman" w:eastAsia="Calibri" w:hAnsi="Times New Roman" w:cs="Times New Roman"/>
          <w:b/>
          <w:i/>
          <w:color w:val="0000CC"/>
        </w:rPr>
        <w:t xml:space="preserve"> „</w:t>
      </w:r>
      <w:r w:rsidRPr="006B2804">
        <w:rPr>
          <w:rFonts w:ascii="Times New Roman" w:eastAsia="Calibri" w:hAnsi="Times New Roman" w:cs="Times New Roman"/>
          <w:b/>
          <w:i/>
          <w:color w:val="0000CC"/>
        </w:rPr>
        <w:t>ПОЛИТИКА В ОБЛАСТТА НА ПОДОБРЯВАНЕ НА ИНВЕСТИЦИОННИЯ ПРОЦЕС ЧРЕЗ УСЪВЪРШЕНСТВАНЕ НА ИНФОРМАЦИОННИТЕ СИСТЕМИ НА КАДАСТЪРА И ИМОТНИЯ РЕГИСТЪР, ПОДОБРЯВАНЕ КАЧЕСТВОТО НА ПРЕВАНТИВНИЯ И ТЕКУЩ КОНТРОЛ В СТРОИТЕЛСТВОТО И НА СТРОИТЕЛНИТЕ ПРОДУКТИ</w:t>
      </w:r>
      <w:r w:rsidR="00740960">
        <w:rPr>
          <w:rFonts w:ascii="Times New Roman" w:hAnsi="Times New Roman" w:cs="Times New Roman"/>
          <w:b/>
          <w:i/>
          <w:color w:val="0000CC"/>
        </w:rPr>
        <w:t>“</w:t>
      </w:r>
    </w:p>
    <w:p w:rsidR="006B2804" w:rsidRDefault="006B2804" w:rsidP="00FA1A9A">
      <w:pPr>
        <w:pStyle w:val="ListParagraph"/>
        <w:numPr>
          <w:ilvl w:val="0"/>
          <w:numId w:val="1"/>
        </w:numPr>
        <w:spacing w:before="120" w:after="120" w:line="240" w:lineRule="auto"/>
        <w:ind w:firstLine="65"/>
        <w:jc w:val="both"/>
        <w:rPr>
          <w:rFonts w:ascii="Times New Roman" w:hAnsi="Times New Roman" w:cs="Times New Roman"/>
          <w:b/>
          <w:i/>
          <w:color w:val="0000CC"/>
        </w:rPr>
      </w:pPr>
      <w:r w:rsidRPr="00F14F23">
        <w:rPr>
          <w:rFonts w:ascii="Times New Roman" w:hAnsi="Times New Roman" w:cs="Times New Roman"/>
          <w:b/>
          <w:i/>
          <w:color w:val="0000CC"/>
        </w:rPr>
        <w:t>Кратко описание на обхвата на областта на политиката, за която ПРБ отговаря</w:t>
      </w:r>
    </w:p>
    <w:p w:rsidR="00DD41B0" w:rsidRPr="002228B7" w:rsidRDefault="00DD41B0" w:rsidP="00726A4C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2228B7">
        <w:rPr>
          <w:rFonts w:ascii="Times New Roman" w:eastAsia="Times New Roman" w:hAnsi="Times New Roman" w:cs="Times New Roman"/>
          <w:lang w:eastAsia="bg-BG"/>
        </w:rPr>
        <w:t>ДНСК контролира всички строежи на територията на Република България, действията на общинската администрация и действията на участниците в строителния процес. Извън обхвата на контролната дейност на ДНСК са специалните строежи, свързани с отбраната и сигурността на страната, които се контролират съответно от министъра на отбраната и министъра на вътрешните работи.</w:t>
      </w:r>
    </w:p>
    <w:p w:rsidR="00DD41B0" w:rsidRPr="002228B7" w:rsidRDefault="00DD41B0" w:rsidP="00726A4C">
      <w:pPr>
        <w:spacing w:after="0"/>
        <w:ind w:firstLine="567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2228B7">
        <w:rPr>
          <w:rFonts w:ascii="Times New Roman" w:eastAsia="Times New Roman" w:hAnsi="Times New Roman" w:cs="Times New Roman"/>
          <w:lang w:eastAsia="bg-BG"/>
        </w:rPr>
        <w:t>ДНСК се ръководи и представлява от началник, който провежда държавната политика в областта на националния строителен контрол, чиято цел е ограничаване на последствията от извършеното незаконно строителство и осъществяване на превантивен контрол за недопускане на нарушения на нормативната уредба по устройство на територията.</w:t>
      </w:r>
    </w:p>
    <w:p w:rsidR="0023634C" w:rsidRPr="002228B7" w:rsidRDefault="0023634C" w:rsidP="00726A4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228B7">
        <w:rPr>
          <w:rFonts w:ascii="Times New Roman" w:hAnsi="Times New Roman" w:cs="Times New Roman"/>
        </w:rPr>
        <w:t xml:space="preserve">Агенцията по геодезия, картография и кадастър (АГКК) изпълнява дейности в съответствие със Закона за кадастъра и имотния регистър (ЗКИР), както и </w:t>
      </w:r>
      <w:proofErr w:type="spellStart"/>
      <w:r w:rsidRPr="002228B7">
        <w:rPr>
          <w:rFonts w:ascii="Times New Roman" w:hAnsi="Times New Roman" w:cs="Times New Roman"/>
        </w:rPr>
        <w:t>геодезическите</w:t>
      </w:r>
      <w:proofErr w:type="spellEnd"/>
      <w:r w:rsidRPr="002228B7">
        <w:rPr>
          <w:rFonts w:ascii="Times New Roman" w:hAnsi="Times New Roman" w:cs="Times New Roman"/>
        </w:rPr>
        <w:t xml:space="preserve"> и картографски задачи, произтичащи от Закона за геодезията и картографията (ЗГК) и създаване на специализирани карти и регистри съгласно Закона за устройството на Черноморското крайбрежие (ЗУЧК).  </w:t>
      </w:r>
    </w:p>
    <w:p w:rsidR="0023634C" w:rsidRPr="002228B7" w:rsidRDefault="0023634C" w:rsidP="00726A4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228B7">
        <w:rPr>
          <w:rFonts w:ascii="Times New Roman" w:hAnsi="Times New Roman" w:cs="Times New Roman"/>
        </w:rPr>
        <w:t xml:space="preserve">АГКК е държавен орган, който създава, поддържа и предоставя </w:t>
      </w:r>
      <w:proofErr w:type="spellStart"/>
      <w:r w:rsidRPr="002228B7">
        <w:rPr>
          <w:rFonts w:ascii="Times New Roman" w:hAnsi="Times New Roman" w:cs="Times New Roman"/>
        </w:rPr>
        <w:t>геодезическата</w:t>
      </w:r>
      <w:proofErr w:type="spellEnd"/>
      <w:r w:rsidRPr="002228B7">
        <w:rPr>
          <w:rFonts w:ascii="Times New Roman" w:hAnsi="Times New Roman" w:cs="Times New Roman"/>
        </w:rPr>
        <w:t xml:space="preserve">, картографска и кадастрална информация в Република България, както и осигурява достъп до пространствените данни и предоставянето на услуги, свързани с тях. Кадастралната и </w:t>
      </w:r>
      <w:proofErr w:type="spellStart"/>
      <w:r w:rsidRPr="002228B7">
        <w:rPr>
          <w:rFonts w:ascii="Times New Roman" w:hAnsi="Times New Roman" w:cs="Times New Roman"/>
        </w:rPr>
        <w:t>геодезическа</w:t>
      </w:r>
      <w:proofErr w:type="spellEnd"/>
      <w:r w:rsidRPr="002228B7">
        <w:rPr>
          <w:rFonts w:ascii="Times New Roman" w:hAnsi="Times New Roman" w:cs="Times New Roman"/>
        </w:rPr>
        <w:t xml:space="preserve"> информация се ползва и предоставя основно за сделки с недвижими имоти, при ипотеките, за нуждите на планирането, инвестиционното проектиране, изграждането на инфраструктурни обекти, решаването на проблеми при бедствия, опазване на околната среда и други. След създаване на кадастъра за цялата територия на страната АГКК ще бъде единствения орган, който осигурява на гражданите от едно място кадастрална информация за недвижимите имоти, както в населените места, така и в земеделските земи, горите и другите видове територии.</w:t>
      </w:r>
    </w:p>
    <w:p w:rsidR="0023634C" w:rsidRPr="002228B7" w:rsidRDefault="0023634C" w:rsidP="00726A4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228B7">
        <w:rPr>
          <w:rFonts w:ascii="Times New Roman" w:hAnsi="Times New Roman" w:cs="Times New Roman"/>
        </w:rPr>
        <w:t xml:space="preserve">АГКК е единственият държавен орган с отговорност по създаване и поддържане на регистър на географските имена в Република България, създаването и поддържането на информационна система за тях, както и по установяване транскрипцията на чуждите географски имена. Географските имена са важна част от общия обем </w:t>
      </w:r>
      <w:proofErr w:type="spellStart"/>
      <w:r w:rsidRPr="002228B7">
        <w:rPr>
          <w:rFonts w:ascii="Times New Roman" w:hAnsi="Times New Roman" w:cs="Times New Roman"/>
        </w:rPr>
        <w:t>геопространствена</w:t>
      </w:r>
      <w:proofErr w:type="spellEnd"/>
      <w:r w:rsidRPr="002228B7">
        <w:rPr>
          <w:rFonts w:ascii="Times New Roman" w:hAnsi="Times New Roman" w:cs="Times New Roman"/>
        </w:rPr>
        <w:t xml:space="preserve"> информация.</w:t>
      </w:r>
    </w:p>
    <w:p w:rsidR="0023634C" w:rsidRPr="002228B7" w:rsidRDefault="0023634C" w:rsidP="00726A4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228B7">
        <w:rPr>
          <w:rFonts w:ascii="Times New Roman" w:hAnsi="Times New Roman" w:cs="Times New Roman"/>
        </w:rPr>
        <w:t xml:space="preserve">АГКК е единственият държавен орган с отговорност по създаване и поддържане на Държавната </w:t>
      </w:r>
      <w:proofErr w:type="spellStart"/>
      <w:r w:rsidRPr="002228B7">
        <w:rPr>
          <w:rFonts w:ascii="Times New Roman" w:hAnsi="Times New Roman" w:cs="Times New Roman"/>
        </w:rPr>
        <w:t>нивелачна</w:t>
      </w:r>
      <w:proofErr w:type="spellEnd"/>
      <w:r w:rsidRPr="002228B7">
        <w:rPr>
          <w:rFonts w:ascii="Times New Roman" w:hAnsi="Times New Roman" w:cs="Times New Roman"/>
        </w:rPr>
        <w:t xml:space="preserve"> мрежа </w:t>
      </w:r>
      <w:r w:rsidRPr="002228B7">
        <w:rPr>
          <w:rFonts w:ascii="Times New Roman" w:hAnsi="Times New Roman" w:cs="Times New Roman"/>
          <w:lang w:val="en-US"/>
        </w:rPr>
        <w:t>I</w:t>
      </w:r>
      <w:r w:rsidRPr="002228B7">
        <w:rPr>
          <w:rFonts w:ascii="Times New Roman" w:hAnsi="Times New Roman" w:cs="Times New Roman"/>
        </w:rPr>
        <w:t xml:space="preserve"> и </w:t>
      </w:r>
      <w:r w:rsidRPr="002228B7">
        <w:rPr>
          <w:rFonts w:ascii="Times New Roman" w:hAnsi="Times New Roman" w:cs="Times New Roman"/>
          <w:lang w:val="en-US"/>
        </w:rPr>
        <w:t>II</w:t>
      </w:r>
      <w:r w:rsidRPr="002228B7">
        <w:rPr>
          <w:rFonts w:ascii="Times New Roman" w:hAnsi="Times New Roman" w:cs="Times New Roman"/>
        </w:rPr>
        <w:t xml:space="preserve"> клас, която установява единна система от височини за цялата територия на страната и служи за основа на всички височинни измервания при инженерно-</w:t>
      </w:r>
      <w:proofErr w:type="spellStart"/>
      <w:r w:rsidRPr="002228B7">
        <w:rPr>
          <w:rFonts w:ascii="Times New Roman" w:hAnsi="Times New Roman" w:cs="Times New Roman"/>
        </w:rPr>
        <w:t>геодезически</w:t>
      </w:r>
      <w:proofErr w:type="spellEnd"/>
      <w:r w:rsidRPr="002228B7">
        <w:rPr>
          <w:rFonts w:ascii="Times New Roman" w:hAnsi="Times New Roman" w:cs="Times New Roman"/>
        </w:rPr>
        <w:t xml:space="preserve"> работи, свързани с икономиката, инфраструктурата, инвестиционното проектиране и отбраната, както и решаване на научно-приложни и научноизследователски задачи при определяне фигурата на Земята, вертикалните движения на земната кора, разликите в нивата на моретата и океаните, сеизмично райониране и др. С промените  в Закона за геодезията и картографията (в сила от 22.08.2019 г.) на АГКК се вмениха отговорностите по създаване и поддържане на Държавната </w:t>
      </w:r>
      <w:proofErr w:type="spellStart"/>
      <w:r w:rsidRPr="002228B7">
        <w:rPr>
          <w:rFonts w:ascii="Times New Roman" w:hAnsi="Times New Roman" w:cs="Times New Roman"/>
        </w:rPr>
        <w:t>гравиметрична</w:t>
      </w:r>
      <w:proofErr w:type="spellEnd"/>
      <w:r w:rsidRPr="002228B7">
        <w:rPr>
          <w:rFonts w:ascii="Times New Roman" w:hAnsi="Times New Roman" w:cs="Times New Roman"/>
        </w:rPr>
        <w:t xml:space="preserve"> мрежа.</w:t>
      </w:r>
    </w:p>
    <w:p w:rsidR="0023634C" w:rsidRPr="002228B7" w:rsidRDefault="0023634C" w:rsidP="00726A4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228B7">
        <w:rPr>
          <w:rFonts w:ascii="Times New Roman" w:hAnsi="Times New Roman" w:cs="Times New Roman"/>
        </w:rPr>
        <w:t xml:space="preserve">АГКК организира и поддържа Държавния </w:t>
      </w:r>
      <w:proofErr w:type="spellStart"/>
      <w:r w:rsidRPr="002228B7">
        <w:rPr>
          <w:rFonts w:ascii="Times New Roman" w:hAnsi="Times New Roman" w:cs="Times New Roman"/>
        </w:rPr>
        <w:t>геодезически</w:t>
      </w:r>
      <w:proofErr w:type="spellEnd"/>
      <w:r w:rsidRPr="002228B7">
        <w:rPr>
          <w:rFonts w:ascii="Times New Roman" w:hAnsi="Times New Roman" w:cs="Times New Roman"/>
        </w:rPr>
        <w:t>, картографски и кадастрален фонд (</w:t>
      </w:r>
      <w:proofErr w:type="spellStart"/>
      <w:r w:rsidRPr="002228B7">
        <w:rPr>
          <w:rFonts w:ascii="Times New Roman" w:hAnsi="Times New Roman" w:cs="Times New Roman"/>
        </w:rPr>
        <w:t>Геокартфонд</w:t>
      </w:r>
      <w:proofErr w:type="spellEnd"/>
      <w:r w:rsidRPr="002228B7">
        <w:rPr>
          <w:rFonts w:ascii="Times New Roman" w:hAnsi="Times New Roman" w:cs="Times New Roman"/>
        </w:rPr>
        <w:t>), който е част от Националния архивен фонд.</w:t>
      </w:r>
    </w:p>
    <w:p w:rsidR="0023634C" w:rsidRPr="002228B7" w:rsidRDefault="0023634C" w:rsidP="00726A4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228B7">
        <w:rPr>
          <w:rFonts w:ascii="Times New Roman" w:hAnsi="Times New Roman" w:cs="Times New Roman"/>
        </w:rPr>
        <w:t xml:space="preserve">С изпълнение на горепосочените дейности АГКК осигурява и поддържа в национален мащаб актуални и качествени пространствени данни, съответстващи на световните и европейски стандарти, за обезпечаване нуждите на всички потребители, подобряване на инвестиционния процес и създаване на основа за устойчиво интегрирано регионално развитие. </w:t>
      </w:r>
    </w:p>
    <w:p w:rsidR="0023634C" w:rsidRPr="002228B7" w:rsidRDefault="0023634C" w:rsidP="00726A4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228B7">
        <w:rPr>
          <w:rFonts w:ascii="Times New Roman" w:hAnsi="Times New Roman" w:cs="Times New Roman"/>
        </w:rPr>
        <w:t xml:space="preserve">Стратегическа цел на АГКК е създаване, поддържане и развитие на </w:t>
      </w:r>
      <w:proofErr w:type="spellStart"/>
      <w:r w:rsidRPr="002228B7">
        <w:rPr>
          <w:rFonts w:ascii="Times New Roman" w:hAnsi="Times New Roman" w:cs="Times New Roman"/>
        </w:rPr>
        <w:t>геоинформационна</w:t>
      </w:r>
      <w:proofErr w:type="spellEnd"/>
      <w:r w:rsidRPr="002228B7">
        <w:rPr>
          <w:rFonts w:ascii="Times New Roman" w:hAnsi="Times New Roman" w:cs="Times New Roman"/>
        </w:rPr>
        <w:t xml:space="preserve"> система, хармонизирана с директивите на Европейския съюз за пространствена информация за управление на масивите от </w:t>
      </w:r>
      <w:proofErr w:type="spellStart"/>
      <w:r w:rsidRPr="002228B7">
        <w:rPr>
          <w:rFonts w:ascii="Times New Roman" w:hAnsi="Times New Roman" w:cs="Times New Roman"/>
        </w:rPr>
        <w:t>геодезически</w:t>
      </w:r>
      <w:proofErr w:type="spellEnd"/>
      <w:r w:rsidRPr="002228B7">
        <w:rPr>
          <w:rFonts w:ascii="Times New Roman" w:hAnsi="Times New Roman" w:cs="Times New Roman"/>
        </w:rPr>
        <w:t xml:space="preserve">, топографски, кадастрални данни, в т.ч. данните от </w:t>
      </w:r>
      <w:proofErr w:type="spellStart"/>
      <w:r w:rsidRPr="002228B7">
        <w:rPr>
          <w:rFonts w:ascii="Times New Roman" w:hAnsi="Times New Roman" w:cs="Times New Roman"/>
        </w:rPr>
        <w:t>Геокартфонд</w:t>
      </w:r>
      <w:proofErr w:type="spellEnd"/>
      <w:r w:rsidRPr="002228B7">
        <w:rPr>
          <w:rFonts w:ascii="Times New Roman" w:hAnsi="Times New Roman" w:cs="Times New Roman"/>
        </w:rPr>
        <w:t xml:space="preserve"> и от регистъра на географските имена и предоставяне на висококачествени услуги на потребителите.</w:t>
      </w:r>
    </w:p>
    <w:p w:rsidR="006B2804" w:rsidRDefault="006B2804" w:rsidP="00FA1A9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b/>
          <w:i/>
          <w:color w:val="0000CC"/>
        </w:rPr>
      </w:pPr>
      <w:r w:rsidRPr="008E3625">
        <w:rPr>
          <w:rFonts w:ascii="Times New Roman" w:hAnsi="Times New Roman" w:cs="Times New Roman"/>
          <w:b/>
          <w:i/>
          <w:color w:val="0000CC"/>
        </w:rPr>
        <w:t>Отговорност за разпределението на публичните разходи за политиката</w:t>
      </w: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559"/>
        <w:gridCol w:w="1417"/>
        <w:gridCol w:w="1418"/>
        <w:gridCol w:w="1559"/>
      </w:tblGrid>
      <w:tr w:rsidR="003A5500" w:rsidRPr="003A5500" w:rsidTr="003A5500">
        <w:trPr>
          <w:trHeight w:val="4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A5500" w:rsidRPr="003A5500" w:rsidRDefault="003A5500" w:rsidP="003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3A5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Област на политика (в </w:t>
            </w:r>
            <w:proofErr w:type="spellStart"/>
            <w:r w:rsidRPr="003A5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хил.лв</w:t>
            </w:r>
            <w:proofErr w:type="spellEnd"/>
            <w:r w:rsidRPr="003A5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A5500" w:rsidRPr="003A5500" w:rsidRDefault="003A5500" w:rsidP="003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3A5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A5500" w:rsidRPr="003A5500" w:rsidRDefault="003A5500" w:rsidP="003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3A5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Общо разходи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A5500" w:rsidRPr="003A5500" w:rsidRDefault="003A5500" w:rsidP="003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3A5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По бюджета на ПРБ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A5500" w:rsidRPr="003A5500" w:rsidRDefault="003A5500" w:rsidP="003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3A5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По други бюджети и сметки за СЕС</w:t>
            </w:r>
          </w:p>
        </w:tc>
      </w:tr>
      <w:tr w:rsidR="003A5500" w:rsidRPr="003A5500" w:rsidTr="003A5500">
        <w:trPr>
          <w:trHeight w:val="465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500" w:rsidRPr="003A5500" w:rsidRDefault="003A5500" w:rsidP="003A5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A55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Политика в областта на подобряване на инвестиционния процес чрез усъвършенстване на информационните системи на кадастъра и имотния регистър, подобряване качеството на превантивния и текущ контрол в строителството  и на строителните продукти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500" w:rsidRPr="003A5500" w:rsidRDefault="003A5500" w:rsidP="003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3A550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  <w:t>Проект 2021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500" w:rsidRPr="003A5500" w:rsidRDefault="003A5500" w:rsidP="003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A55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37 142,4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500" w:rsidRPr="003A5500" w:rsidRDefault="003A5500" w:rsidP="003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A55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34 367,8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500" w:rsidRPr="003A5500" w:rsidRDefault="003A5500" w:rsidP="003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A55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2 774,6</w:t>
            </w:r>
          </w:p>
        </w:tc>
      </w:tr>
      <w:tr w:rsidR="003A5500" w:rsidRPr="003A5500" w:rsidTr="003A5500">
        <w:trPr>
          <w:trHeight w:val="465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500" w:rsidRPr="003A5500" w:rsidRDefault="003A5500" w:rsidP="003A5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500" w:rsidRPr="003A5500" w:rsidRDefault="003A5500" w:rsidP="003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3A550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  <w:t>Прогноза 2022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500" w:rsidRPr="003A5500" w:rsidRDefault="003A5500" w:rsidP="003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A55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34 007,8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500" w:rsidRPr="003A5500" w:rsidRDefault="003A5500" w:rsidP="003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A55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34 007,8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500" w:rsidRPr="003A5500" w:rsidRDefault="003A5500" w:rsidP="003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A55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0,0</w:t>
            </w:r>
          </w:p>
        </w:tc>
      </w:tr>
      <w:tr w:rsidR="003A5500" w:rsidRPr="003A5500" w:rsidTr="003A5500">
        <w:trPr>
          <w:trHeight w:val="465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500" w:rsidRPr="003A5500" w:rsidRDefault="003A5500" w:rsidP="003A5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500" w:rsidRPr="003A5500" w:rsidRDefault="003A5500" w:rsidP="003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3A550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  <w:t>Прогноза 2023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500" w:rsidRPr="003A5500" w:rsidRDefault="003A5500" w:rsidP="003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A55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34 007,8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500" w:rsidRPr="003A5500" w:rsidRDefault="003A5500" w:rsidP="003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A55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34 007,8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500" w:rsidRPr="003A5500" w:rsidRDefault="003A5500" w:rsidP="003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A55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0,0</w:t>
            </w:r>
          </w:p>
        </w:tc>
      </w:tr>
    </w:tbl>
    <w:p w:rsidR="00B45C3A" w:rsidRDefault="00B45C3A" w:rsidP="00B45C3A">
      <w:pPr>
        <w:pStyle w:val="ListParagraph"/>
        <w:spacing w:after="0" w:line="240" w:lineRule="auto"/>
        <w:ind w:left="502"/>
        <w:jc w:val="both"/>
        <w:rPr>
          <w:rFonts w:ascii="Times New Roman" w:hAnsi="Times New Roman" w:cs="Times New Roman"/>
          <w:b/>
          <w:i/>
          <w:color w:val="0000CC"/>
        </w:rPr>
      </w:pPr>
    </w:p>
    <w:p w:rsidR="003A5500" w:rsidRDefault="003A5500" w:rsidP="00B45C3A">
      <w:pPr>
        <w:pStyle w:val="ListParagraph"/>
        <w:spacing w:after="0" w:line="240" w:lineRule="auto"/>
        <w:ind w:left="502"/>
        <w:jc w:val="both"/>
        <w:rPr>
          <w:rFonts w:ascii="Times New Roman" w:hAnsi="Times New Roman" w:cs="Times New Roman"/>
          <w:b/>
          <w:i/>
          <w:color w:val="0000CC"/>
        </w:rPr>
      </w:pPr>
    </w:p>
    <w:p w:rsidR="003A5500" w:rsidRDefault="003A5500" w:rsidP="00B45C3A">
      <w:pPr>
        <w:pStyle w:val="ListParagraph"/>
        <w:spacing w:after="0" w:line="240" w:lineRule="auto"/>
        <w:ind w:left="502"/>
        <w:jc w:val="both"/>
        <w:rPr>
          <w:rFonts w:ascii="Times New Roman" w:hAnsi="Times New Roman" w:cs="Times New Roman"/>
          <w:b/>
          <w:i/>
          <w:color w:val="0000CC"/>
        </w:rPr>
      </w:pPr>
    </w:p>
    <w:p w:rsidR="006B2804" w:rsidRDefault="006B2804" w:rsidP="00B45C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CC"/>
        </w:rPr>
      </w:pPr>
      <w:r w:rsidRPr="00F14F23">
        <w:rPr>
          <w:rFonts w:ascii="Times New Roman" w:hAnsi="Times New Roman" w:cs="Times New Roman"/>
          <w:b/>
          <w:i/>
          <w:color w:val="0000CC"/>
        </w:rPr>
        <w:t>Ключови индикатори и целеви стойности (попълва се за всяка област на политика)</w:t>
      </w:r>
    </w:p>
    <w:p w:rsidR="00DD41B0" w:rsidRPr="00DD41B0" w:rsidRDefault="00DD41B0" w:rsidP="00B45C3A">
      <w:pPr>
        <w:spacing w:after="0"/>
        <w:ind w:left="142"/>
        <w:rPr>
          <w:rFonts w:ascii="Times New Roman" w:hAnsi="Times New Roman" w:cs="Times New Roman"/>
          <w:b/>
          <w:bCs/>
          <w:sz w:val="16"/>
          <w:szCs w:val="16"/>
        </w:rPr>
      </w:pPr>
      <w:r w:rsidRPr="00DD41B0">
        <w:rPr>
          <w:rFonts w:ascii="Times New Roman" w:hAnsi="Times New Roman" w:cs="Times New Roman"/>
          <w:b/>
          <w:bCs/>
          <w:sz w:val="16"/>
          <w:szCs w:val="16"/>
        </w:rPr>
        <w:t>КЛЮЧОВИ ИНДИКАТОРИ ЗА ИЗПЪЛНЕНИЕ И ЦЕЛЕВИ СТОЙНОСТИ</w:t>
      </w:r>
    </w:p>
    <w:tbl>
      <w:tblPr>
        <w:tblStyle w:val="TableGrid"/>
        <w:tblW w:w="1008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276"/>
        <w:gridCol w:w="1276"/>
        <w:gridCol w:w="1040"/>
        <w:gridCol w:w="1041"/>
        <w:gridCol w:w="238"/>
      </w:tblGrid>
      <w:tr w:rsidR="00194D6F" w:rsidRPr="004C0A49" w:rsidTr="00F65808">
        <w:trPr>
          <w:gridAfter w:val="1"/>
          <w:wAfter w:w="238" w:type="dxa"/>
          <w:trHeight w:val="794"/>
        </w:trPr>
        <w:tc>
          <w:tcPr>
            <w:tcW w:w="5211" w:type="dxa"/>
          </w:tcPr>
          <w:p w:rsidR="00194D6F" w:rsidRPr="004C0A49" w:rsidRDefault="00194D6F" w:rsidP="00061E89">
            <w:pPr>
              <w:jc w:val="center"/>
              <w:rPr>
                <w:i/>
                <w:iCs/>
              </w:rPr>
            </w:pPr>
            <w:r w:rsidRPr="004C0A49">
              <w:rPr>
                <w:i/>
                <w:iCs/>
              </w:rPr>
              <w:t>Област на политика:</w:t>
            </w:r>
          </w:p>
          <w:p w:rsidR="00194D6F" w:rsidRPr="004C0A49" w:rsidRDefault="00194D6F" w:rsidP="00CB2B49">
            <w:pPr>
              <w:rPr>
                <w:b/>
                <w:bCs/>
              </w:rPr>
            </w:pPr>
            <w:r w:rsidRPr="004C0A49">
              <w:t>Политика в областта на одобряване на инвестиционния процес чрез усъвършенстване на информационните системи на кадастъра и имотния регистър, подобряване качеството на превантивния и текущия контрол и на строителните продукти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194D6F" w:rsidRPr="004C0A49" w:rsidRDefault="00194D6F" w:rsidP="00061E89">
            <w:pPr>
              <w:spacing w:before="240"/>
              <w:jc w:val="center"/>
              <w:rPr>
                <w:b/>
                <w:bCs/>
              </w:rPr>
            </w:pPr>
            <w:r w:rsidRPr="004C0A49">
              <w:rPr>
                <w:b/>
                <w:bCs/>
              </w:rPr>
              <w:t>Мерна единица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94D6F" w:rsidRPr="004C0A49" w:rsidRDefault="00194D6F" w:rsidP="00061E89">
            <w:pPr>
              <w:spacing w:before="120"/>
              <w:jc w:val="center"/>
              <w:rPr>
                <w:b/>
                <w:bCs/>
              </w:rPr>
            </w:pPr>
            <w:r w:rsidRPr="004C0A49">
              <w:rPr>
                <w:b/>
                <w:bCs/>
              </w:rPr>
              <w:t>Целева стойност</w:t>
            </w:r>
          </w:p>
        </w:tc>
      </w:tr>
      <w:tr w:rsidR="00194D6F" w:rsidRPr="004C0A49" w:rsidTr="00F65808">
        <w:trPr>
          <w:gridAfter w:val="1"/>
          <w:wAfter w:w="238" w:type="dxa"/>
          <w:trHeight w:val="70"/>
        </w:trPr>
        <w:tc>
          <w:tcPr>
            <w:tcW w:w="5211" w:type="dxa"/>
            <w:tcBorders>
              <w:bottom w:val="single" w:sz="4" w:space="0" w:color="auto"/>
            </w:tcBorders>
          </w:tcPr>
          <w:p w:rsidR="00194D6F" w:rsidRPr="004C0A49" w:rsidRDefault="00194D6F" w:rsidP="00061E89">
            <w:pPr>
              <w:spacing w:before="120"/>
              <w:jc w:val="center"/>
              <w:rPr>
                <w:b/>
                <w:bCs/>
              </w:rPr>
            </w:pPr>
            <w:r w:rsidRPr="004C0A49">
              <w:rPr>
                <w:b/>
                <w:bCs/>
              </w:rPr>
              <w:t>Наименование на индикатора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94D6F" w:rsidRPr="004C0A49" w:rsidRDefault="00194D6F" w:rsidP="00061E8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4D6F" w:rsidRPr="004C0A49" w:rsidRDefault="00194D6F" w:rsidP="00061E89">
            <w:pPr>
              <w:jc w:val="center"/>
              <w:rPr>
                <w:b/>
                <w:bCs/>
                <w:i/>
                <w:iCs/>
              </w:rPr>
            </w:pPr>
            <w:r w:rsidRPr="004C0A49">
              <w:rPr>
                <w:b/>
                <w:bCs/>
                <w:i/>
                <w:iCs/>
              </w:rPr>
              <w:t>Про</w:t>
            </w:r>
            <w:r>
              <w:rPr>
                <w:b/>
                <w:bCs/>
                <w:i/>
                <w:iCs/>
              </w:rPr>
              <w:t>ект</w:t>
            </w:r>
          </w:p>
          <w:p w:rsidR="00194D6F" w:rsidRPr="004C0A49" w:rsidRDefault="00194D6F" w:rsidP="00061E89">
            <w:pPr>
              <w:jc w:val="center"/>
              <w:rPr>
                <w:b/>
                <w:bCs/>
              </w:rPr>
            </w:pPr>
            <w:r w:rsidRPr="004C0A49">
              <w:rPr>
                <w:b/>
                <w:bCs/>
                <w:i/>
                <w:iCs/>
              </w:rPr>
              <w:t>20</w:t>
            </w:r>
            <w:r w:rsidRPr="004C0A49">
              <w:rPr>
                <w:b/>
                <w:bCs/>
                <w:i/>
                <w:iCs/>
                <w:lang w:val="en-US"/>
              </w:rPr>
              <w:t>2</w:t>
            </w:r>
            <w:r w:rsidRPr="004C0A49">
              <w:rPr>
                <w:b/>
                <w:bCs/>
                <w:i/>
                <w:iCs/>
              </w:rPr>
              <w:t>1 г.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194D6F" w:rsidRPr="004C0A49" w:rsidRDefault="00194D6F" w:rsidP="00061E89">
            <w:pPr>
              <w:jc w:val="center"/>
              <w:rPr>
                <w:b/>
                <w:bCs/>
                <w:i/>
                <w:iCs/>
              </w:rPr>
            </w:pPr>
            <w:r w:rsidRPr="004C0A49">
              <w:rPr>
                <w:b/>
                <w:bCs/>
                <w:i/>
                <w:iCs/>
              </w:rPr>
              <w:t>Прогноза</w:t>
            </w:r>
          </w:p>
          <w:p w:rsidR="00194D6F" w:rsidRPr="004C0A49" w:rsidRDefault="00194D6F" w:rsidP="00061E89">
            <w:pPr>
              <w:jc w:val="center"/>
              <w:rPr>
                <w:b/>
                <w:bCs/>
              </w:rPr>
            </w:pPr>
            <w:r w:rsidRPr="004C0A49">
              <w:rPr>
                <w:b/>
                <w:bCs/>
                <w:i/>
                <w:iCs/>
              </w:rPr>
              <w:t>20</w:t>
            </w:r>
            <w:r w:rsidRPr="004C0A49">
              <w:rPr>
                <w:b/>
                <w:bCs/>
                <w:i/>
                <w:iCs/>
                <w:lang w:val="en-US"/>
              </w:rPr>
              <w:t>2</w:t>
            </w:r>
            <w:r w:rsidRPr="004C0A49">
              <w:rPr>
                <w:b/>
                <w:bCs/>
                <w:i/>
                <w:iCs/>
              </w:rPr>
              <w:t>2 г.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194D6F" w:rsidRPr="004C0A49" w:rsidRDefault="00194D6F" w:rsidP="00061E89">
            <w:pPr>
              <w:jc w:val="center"/>
              <w:rPr>
                <w:b/>
                <w:bCs/>
                <w:i/>
                <w:iCs/>
              </w:rPr>
            </w:pPr>
            <w:r w:rsidRPr="004C0A49">
              <w:rPr>
                <w:b/>
                <w:bCs/>
                <w:i/>
                <w:iCs/>
              </w:rPr>
              <w:t>Прогноза</w:t>
            </w:r>
          </w:p>
          <w:p w:rsidR="00194D6F" w:rsidRPr="004C0A49" w:rsidRDefault="00194D6F" w:rsidP="00061E89">
            <w:pPr>
              <w:jc w:val="center"/>
              <w:rPr>
                <w:b/>
                <w:bCs/>
              </w:rPr>
            </w:pPr>
            <w:r w:rsidRPr="004C0A49">
              <w:rPr>
                <w:b/>
                <w:bCs/>
                <w:i/>
                <w:iCs/>
              </w:rPr>
              <w:t>20</w:t>
            </w:r>
            <w:r w:rsidRPr="004C0A49">
              <w:rPr>
                <w:b/>
                <w:bCs/>
                <w:i/>
                <w:iCs/>
                <w:lang w:val="en-US"/>
              </w:rPr>
              <w:t>2</w:t>
            </w:r>
            <w:r w:rsidRPr="004C0A49">
              <w:rPr>
                <w:b/>
                <w:bCs/>
                <w:i/>
                <w:iCs/>
              </w:rPr>
              <w:t>3 г.</w:t>
            </w:r>
          </w:p>
        </w:tc>
      </w:tr>
      <w:tr w:rsidR="00194D6F" w:rsidRPr="004C0A49" w:rsidTr="002228B7">
        <w:trPr>
          <w:gridAfter w:val="1"/>
          <w:wAfter w:w="238" w:type="dxa"/>
          <w:trHeight w:val="196"/>
        </w:trPr>
        <w:tc>
          <w:tcPr>
            <w:tcW w:w="5211" w:type="dxa"/>
            <w:tcBorders>
              <w:top w:val="single" w:sz="4" w:space="0" w:color="auto"/>
              <w:bottom w:val="nil"/>
            </w:tcBorders>
          </w:tcPr>
          <w:p w:rsidR="00194D6F" w:rsidRPr="004C0A49" w:rsidRDefault="00194D6F" w:rsidP="00FA1A9A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rPr>
                <w:rFonts w:eastAsia="Calibri"/>
                <w:bCs/>
              </w:rPr>
            </w:pPr>
            <w:r w:rsidRPr="004C0A49">
              <w:rPr>
                <w:rFonts w:eastAsia="Calibri"/>
                <w:bCs/>
              </w:rPr>
              <w:t xml:space="preserve">Подобряване условията на жизнената среда в сградите чрез контрол, осъществяван от ДНСК, гарантиращ безопасно и здравословно обитаване при въвеждане в експлоатация на строежи от </w:t>
            </w:r>
            <w:r w:rsidRPr="004C0A49">
              <w:rPr>
                <w:rFonts w:eastAsia="Calibri"/>
                <w:bCs/>
                <w:lang w:val="en-US"/>
              </w:rPr>
              <w:t xml:space="preserve">I, II </w:t>
            </w:r>
            <w:r w:rsidRPr="004C0A49">
              <w:rPr>
                <w:rFonts w:eastAsia="Calibri"/>
                <w:bCs/>
              </w:rPr>
              <w:t xml:space="preserve">и </w:t>
            </w:r>
            <w:r w:rsidRPr="004C0A49">
              <w:rPr>
                <w:rFonts w:eastAsia="Calibri"/>
                <w:bCs/>
                <w:lang w:val="en-US"/>
              </w:rPr>
              <w:t xml:space="preserve">III </w:t>
            </w:r>
            <w:r w:rsidRPr="004C0A49">
              <w:rPr>
                <w:rFonts w:eastAsia="Calibri"/>
                <w:bCs/>
              </w:rPr>
              <w:t xml:space="preserve">категория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194D6F" w:rsidRDefault="00194D6F" w:rsidP="00D31492">
            <w:pPr>
              <w:jc w:val="center"/>
              <w:rPr>
                <w:bCs/>
              </w:rPr>
            </w:pPr>
          </w:p>
          <w:p w:rsidR="00194D6F" w:rsidRDefault="00194D6F" w:rsidP="00D31492">
            <w:pPr>
              <w:jc w:val="center"/>
              <w:rPr>
                <w:bCs/>
              </w:rPr>
            </w:pPr>
          </w:p>
          <w:p w:rsidR="00194D6F" w:rsidRPr="004C0A49" w:rsidRDefault="00194D6F" w:rsidP="00D31492">
            <w:pPr>
              <w:jc w:val="center"/>
              <w:rPr>
                <w:bCs/>
              </w:rPr>
            </w:pPr>
            <w:r w:rsidRPr="004C0A49">
              <w:rPr>
                <w:bCs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94D6F" w:rsidRDefault="00194D6F" w:rsidP="004B03F3">
            <w:pPr>
              <w:jc w:val="center"/>
              <w:rPr>
                <w:bCs/>
              </w:rPr>
            </w:pPr>
          </w:p>
          <w:p w:rsidR="00194D6F" w:rsidRDefault="00194D6F" w:rsidP="002228B7">
            <w:pPr>
              <w:ind w:firstLine="27"/>
              <w:jc w:val="center"/>
              <w:rPr>
                <w:bCs/>
              </w:rPr>
            </w:pPr>
          </w:p>
          <w:p w:rsidR="00194D6F" w:rsidRPr="004C0A49" w:rsidRDefault="00194D6F" w:rsidP="004B03F3">
            <w:pPr>
              <w:jc w:val="center"/>
              <w:rPr>
                <w:bCs/>
              </w:rPr>
            </w:pPr>
            <w:r w:rsidRPr="004C0A49">
              <w:rPr>
                <w:bCs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</w:tcPr>
          <w:p w:rsidR="00194D6F" w:rsidRDefault="00194D6F" w:rsidP="004B03F3">
            <w:pPr>
              <w:jc w:val="center"/>
              <w:rPr>
                <w:bCs/>
              </w:rPr>
            </w:pPr>
          </w:p>
          <w:p w:rsidR="00194D6F" w:rsidRDefault="00194D6F" w:rsidP="004B03F3">
            <w:pPr>
              <w:jc w:val="center"/>
              <w:rPr>
                <w:bCs/>
              </w:rPr>
            </w:pPr>
          </w:p>
          <w:p w:rsidR="00194D6F" w:rsidRPr="004C0A49" w:rsidRDefault="00194D6F" w:rsidP="004B03F3">
            <w:pPr>
              <w:jc w:val="center"/>
              <w:rPr>
                <w:bCs/>
              </w:rPr>
            </w:pPr>
            <w:r w:rsidRPr="004C0A49">
              <w:rPr>
                <w:bCs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</w:tcPr>
          <w:p w:rsidR="00194D6F" w:rsidRDefault="00194D6F" w:rsidP="004B03F3">
            <w:pPr>
              <w:jc w:val="center"/>
              <w:rPr>
                <w:bCs/>
              </w:rPr>
            </w:pPr>
          </w:p>
          <w:p w:rsidR="00194D6F" w:rsidRDefault="00194D6F" w:rsidP="004B03F3">
            <w:pPr>
              <w:jc w:val="center"/>
              <w:rPr>
                <w:bCs/>
              </w:rPr>
            </w:pPr>
          </w:p>
          <w:p w:rsidR="00194D6F" w:rsidRPr="004C0A49" w:rsidRDefault="00194D6F" w:rsidP="004B03F3">
            <w:pPr>
              <w:jc w:val="center"/>
              <w:rPr>
                <w:bCs/>
              </w:rPr>
            </w:pPr>
            <w:r w:rsidRPr="004C0A49">
              <w:rPr>
                <w:bCs/>
              </w:rPr>
              <w:t>100</w:t>
            </w:r>
          </w:p>
        </w:tc>
      </w:tr>
      <w:tr w:rsidR="00194D6F" w:rsidRPr="004C0A49" w:rsidTr="002228B7">
        <w:trPr>
          <w:gridAfter w:val="1"/>
          <w:wAfter w:w="238" w:type="dxa"/>
          <w:trHeight w:val="196"/>
        </w:trPr>
        <w:tc>
          <w:tcPr>
            <w:tcW w:w="5211" w:type="dxa"/>
            <w:tcBorders>
              <w:top w:val="single" w:sz="4" w:space="0" w:color="auto"/>
              <w:bottom w:val="nil"/>
            </w:tcBorders>
          </w:tcPr>
          <w:p w:rsidR="00194D6F" w:rsidRPr="004C0A49" w:rsidRDefault="00194D6F" w:rsidP="00FA1A9A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rPr>
                <w:bCs/>
              </w:rPr>
            </w:pPr>
            <w:r w:rsidRPr="004C0A49">
              <w:rPr>
                <w:rFonts w:eastAsia="Calibri"/>
                <w:bCs/>
              </w:rPr>
              <w:t xml:space="preserve">Гарантиране спазването на нормативните изисквания за сигурност, устойчивост, безопасност и достъпност на строежите чрез повишен контрол върху инвестиционния процес в строителството и действията на общинската администрация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194D6F" w:rsidRDefault="00194D6F" w:rsidP="00D31492">
            <w:pPr>
              <w:jc w:val="center"/>
              <w:rPr>
                <w:bCs/>
              </w:rPr>
            </w:pPr>
          </w:p>
          <w:p w:rsidR="00194D6F" w:rsidRDefault="00194D6F" w:rsidP="00D31492">
            <w:pPr>
              <w:jc w:val="center"/>
              <w:rPr>
                <w:bCs/>
              </w:rPr>
            </w:pPr>
          </w:p>
          <w:p w:rsidR="00194D6F" w:rsidRPr="004C0A49" w:rsidRDefault="00194D6F" w:rsidP="00D31492">
            <w:pPr>
              <w:jc w:val="center"/>
              <w:rPr>
                <w:bCs/>
              </w:rPr>
            </w:pPr>
            <w:r w:rsidRPr="004C0A49">
              <w:rPr>
                <w:bCs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94D6F" w:rsidRPr="00123287" w:rsidRDefault="00194D6F" w:rsidP="00253F51">
            <w:pPr>
              <w:jc w:val="center"/>
              <w:rPr>
                <w:bCs/>
                <w:lang w:val="en-US"/>
              </w:rPr>
            </w:pPr>
          </w:p>
          <w:p w:rsidR="00194D6F" w:rsidRPr="00123287" w:rsidRDefault="00194D6F" w:rsidP="00253F51">
            <w:pPr>
              <w:jc w:val="center"/>
              <w:rPr>
                <w:bCs/>
                <w:lang w:val="en-US"/>
              </w:rPr>
            </w:pPr>
          </w:p>
          <w:p w:rsidR="00194D6F" w:rsidRPr="00123287" w:rsidRDefault="00194D6F" w:rsidP="00253F51">
            <w:pPr>
              <w:jc w:val="center"/>
              <w:rPr>
                <w:bCs/>
              </w:rPr>
            </w:pPr>
            <w:r w:rsidRPr="00123287">
              <w:rPr>
                <w:bCs/>
                <w:lang w:val="en-US"/>
              </w:rPr>
              <w:t>Min.</w:t>
            </w:r>
            <w:r w:rsidR="000452D1" w:rsidRPr="00123287">
              <w:rPr>
                <w:bCs/>
                <w:lang w:val="en-US"/>
              </w:rPr>
              <w:t>(</w:t>
            </w:r>
            <w:r w:rsidR="000452D1" w:rsidRPr="00123287">
              <w:rPr>
                <w:bCs/>
              </w:rPr>
              <w:t>1</w:t>
            </w:r>
            <w:r w:rsidR="000452D1" w:rsidRPr="00123287">
              <w:rPr>
                <w:bCs/>
                <w:lang w:val="en-US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</w:tcPr>
          <w:p w:rsidR="00194D6F" w:rsidRPr="00123287" w:rsidRDefault="00194D6F" w:rsidP="00253F51">
            <w:pPr>
              <w:jc w:val="center"/>
              <w:rPr>
                <w:bCs/>
                <w:lang w:val="en-US"/>
              </w:rPr>
            </w:pPr>
          </w:p>
          <w:p w:rsidR="00194D6F" w:rsidRPr="00123287" w:rsidRDefault="00194D6F" w:rsidP="00253F51">
            <w:pPr>
              <w:jc w:val="center"/>
              <w:rPr>
                <w:bCs/>
                <w:lang w:val="en-US"/>
              </w:rPr>
            </w:pPr>
          </w:p>
          <w:p w:rsidR="00194D6F" w:rsidRPr="00123287" w:rsidRDefault="000452D1" w:rsidP="00253F51">
            <w:pPr>
              <w:jc w:val="center"/>
              <w:rPr>
                <w:bCs/>
                <w:lang w:val="en-US"/>
              </w:rPr>
            </w:pPr>
            <w:r w:rsidRPr="00123287">
              <w:rPr>
                <w:bCs/>
                <w:lang w:val="en-US"/>
              </w:rPr>
              <w:t>Min.(</w:t>
            </w:r>
            <w:r w:rsidRPr="00123287">
              <w:rPr>
                <w:bCs/>
              </w:rPr>
              <w:t>1</w:t>
            </w:r>
            <w:r w:rsidRPr="00123287">
              <w:rPr>
                <w:bCs/>
                <w:lang w:val="en-US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</w:tcPr>
          <w:p w:rsidR="00194D6F" w:rsidRPr="00123287" w:rsidRDefault="00194D6F" w:rsidP="00253F51">
            <w:pPr>
              <w:jc w:val="center"/>
              <w:rPr>
                <w:bCs/>
                <w:lang w:val="en-US"/>
              </w:rPr>
            </w:pPr>
          </w:p>
          <w:p w:rsidR="00194D6F" w:rsidRPr="00123287" w:rsidRDefault="00194D6F" w:rsidP="00253F51">
            <w:pPr>
              <w:jc w:val="center"/>
              <w:rPr>
                <w:bCs/>
                <w:lang w:val="en-US"/>
              </w:rPr>
            </w:pPr>
          </w:p>
          <w:p w:rsidR="00194D6F" w:rsidRPr="00123287" w:rsidRDefault="000452D1" w:rsidP="00253F51">
            <w:pPr>
              <w:jc w:val="center"/>
              <w:rPr>
                <w:bCs/>
                <w:lang w:val="en-US"/>
              </w:rPr>
            </w:pPr>
            <w:r w:rsidRPr="00123287">
              <w:rPr>
                <w:bCs/>
                <w:lang w:val="en-US"/>
              </w:rPr>
              <w:t>Min.(</w:t>
            </w:r>
            <w:r w:rsidRPr="00123287">
              <w:rPr>
                <w:bCs/>
              </w:rPr>
              <w:t>1</w:t>
            </w:r>
            <w:r w:rsidRPr="00123287">
              <w:rPr>
                <w:bCs/>
                <w:lang w:val="en-US"/>
              </w:rPr>
              <w:t>)</w:t>
            </w:r>
          </w:p>
        </w:tc>
      </w:tr>
      <w:tr w:rsidR="00123287" w:rsidRPr="004C0A49" w:rsidTr="002228B7">
        <w:trPr>
          <w:gridAfter w:val="1"/>
          <w:wAfter w:w="238" w:type="dxa"/>
          <w:trHeight w:val="196"/>
        </w:trPr>
        <w:tc>
          <w:tcPr>
            <w:tcW w:w="5211" w:type="dxa"/>
            <w:tcBorders>
              <w:top w:val="single" w:sz="4" w:space="0" w:color="auto"/>
              <w:bottom w:val="nil"/>
            </w:tcBorders>
          </w:tcPr>
          <w:p w:rsidR="00123287" w:rsidRPr="004C0A49" w:rsidRDefault="00123287" w:rsidP="00FA1A9A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Предоставени услуги от </w:t>
            </w:r>
            <w:proofErr w:type="spellStart"/>
            <w:r>
              <w:rPr>
                <w:rFonts w:eastAsia="Calibri"/>
                <w:bCs/>
              </w:rPr>
              <w:t>геодезически</w:t>
            </w:r>
            <w:proofErr w:type="spellEnd"/>
            <w:r>
              <w:rPr>
                <w:rFonts w:eastAsia="Calibri"/>
                <w:bCs/>
              </w:rPr>
              <w:t>, топографски и кадастрални данни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123287" w:rsidRDefault="00123287" w:rsidP="00D31492">
            <w:pPr>
              <w:jc w:val="center"/>
              <w:rPr>
                <w:bCs/>
              </w:rPr>
            </w:pPr>
            <w:r>
              <w:rPr>
                <w:bCs/>
              </w:rPr>
              <w:t>млн. бр.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23287" w:rsidRPr="00123287" w:rsidRDefault="00123287" w:rsidP="00253F51">
            <w:pPr>
              <w:jc w:val="center"/>
              <w:rPr>
                <w:bCs/>
              </w:rPr>
            </w:pPr>
            <w:r>
              <w:rPr>
                <w:bCs/>
              </w:rPr>
              <w:t>2,95</w:t>
            </w: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</w:tcPr>
          <w:p w:rsidR="00123287" w:rsidRPr="00123287" w:rsidRDefault="00123287" w:rsidP="00253F51">
            <w:pPr>
              <w:jc w:val="center"/>
              <w:rPr>
                <w:bCs/>
              </w:rPr>
            </w:pPr>
            <w:r>
              <w:rPr>
                <w:bCs/>
              </w:rPr>
              <w:t>2,95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</w:tcPr>
          <w:p w:rsidR="00123287" w:rsidRPr="00123287" w:rsidRDefault="00123287" w:rsidP="00253F51">
            <w:pPr>
              <w:jc w:val="center"/>
              <w:rPr>
                <w:bCs/>
              </w:rPr>
            </w:pPr>
            <w:r>
              <w:rPr>
                <w:bCs/>
              </w:rPr>
              <w:t>2,95</w:t>
            </w:r>
          </w:p>
        </w:tc>
      </w:tr>
      <w:tr w:rsidR="0078032C" w:rsidRPr="004C0A49" w:rsidTr="002228B7">
        <w:trPr>
          <w:gridAfter w:val="1"/>
          <w:wAfter w:w="238" w:type="dxa"/>
          <w:trHeight w:val="415"/>
        </w:trPr>
        <w:tc>
          <w:tcPr>
            <w:tcW w:w="5211" w:type="dxa"/>
            <w:tcBorders>
              <w:top w:val="single" w:sz="4" w:space="0" w:color="auto"/>
              <w:bottom w:val="nil"/>
            </w:tcBorders>
          </w:tcPr>
          <w:p w:rsidR="0078032C" w:rsidRPr="00C917AB" w:rsidRDefault="0078032C" w:rsidP="0078032C">
            <w:pPr>
              <w:tabs>
                <w:tab w:val="left" w:pos="284"/>
              </w:tabs>
              <w:rPr>
                <w:rFonts w:eastAsia="Calibri"/>
                <w:bCs/>
              </w:rPr>
            </w:pPr>
            <w:r w:rsidRPr="00C917AB">
              <w:rPr>
                <w:rFonts w:eastAsia="Calibri"/>
                <w:bCs/>
              </w:rPr>
              <w:t xml:space="preserve">4 .  </w:t>
            </w:r>
            <w:proofErr w:type="spellStart"/>
            <w:r w:rsidRPr="00C917AB">
              <w:rPr>
                <w:rFonts w:eastAsia="Calibri"/>
                <w:bCs/>
              </w:rPr>
              <w:t>Преизмерване</w:t>
            </w:r>
            <w:proofErr w:type="spellEnd"/>
            <w:r w:rsidRPr="00C917AB">
              <w:rPr>
                <w:rFonts w:eastAsia="Calibri"/>
                <w:bCs/>
              </w:rPr>
              <w:t xml:space="preserve"> на ДНМ (нивелация I – около 5500 км).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8032C" w:rsidRPr="004C0A49" w:rsidRDefault="0078032C" w:rsidP="0078032C">
            <w:pPr>
              <w:jc w:val="center"/>
              <w:rPr>
                <w:bCs/>
              </w:rPr>
            </w:pPr>
            <w:r w:rsidRPr="004C0A49">
              <w:rPr>
                <w:bCs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8032C" w:rsidRPr="00246A77" w:rsidRDefault="0078032C" w:rsidP="0078032C">
            <w:pPr>
              <w:jc w:val="center"/>
            </w:pPr>
            <w:r w:rsidRPr="00246A77">
              <w:t>1149</w:t>
            </w: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</w:tcPr>
          <w:p w:rsidR="0078032C" w:rsidRPr="00246A77" w:rsidRDefault="0078032C" w:rsidP="0078032C">
            <w:pPr>
              <w:jc w:val="center"/>
            </w:pPr>
            <w:r w:rsidRPr="00246A77">
              <w:t>1138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</w:tcPr>
          <w:p w:rsidR="0078032C" w:rsidRPr="00246A77" w:rsidRDefault="0078032C" w:rsidP="0078032C">
            <w:pPr>
              <w:jc w:val="center"/>
            </w:pPr>
            <w:r w:rsidRPr="00246A77">
              <w:t>1108</w:t>
            </w:r>
          </w:p>
        </w:tc>
      </w:tr>
      <w:tr w:rsidR="0078032C" w:rsidRPr="004C0A49" w:rsidTr="002228B7">
        <w:trPr>
          <w:gridAfter w:val="1"/>
          <w:wAfter w:w="238" w:type="dxa"/>
          <w:trHeight w:val="302"/>
        </w:trPr>
        <w:tc>
          <w:tcPr>
            <w:tcW w:w="5211" w:type="dxa"/>
            <w:tcBorders>
              <w:top w:val="single" w:sz="4" w:space="0" w:color="auto"/>
              <w:bottom w:val="nil"/>
            </w:tcBorders>
          </w:tcPr>
          <w:p w:rsidR="0078032C" w:rsidRPr="00C917AB" w:rsidRDefault="0078032C" w:rsidP="00FA1A9A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rFonts w:eastAsia="Calibri"/>
                <w:bCs/>
              </w:rPr>
            </w:pPr>
            <w:r w:rsidRPr="00C917AB">
              <w:t>Създаване на единен цифров модел за едромащабна топографска карта на Република България.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8032C" w:rsidRDefault="0078032C" w:rsidP="0078032C">
            <w:pPr>
              <w:jc w:val="center"/>
              <w:rPr>
                <w:lang w:val="en-US"/>
              </w:rPr>
            </w:pPr>
          </w:p>
          <w:p w:rsidR="0078032C" w:rsidRPr="004C0A49" w:rsidRDefault="0078032C" w:rsidP="0078032C">
            <w:pPr>
              <w:jc w:val="center"/>
              <w:rPr>
                <w:bCs/>
              </w:rPr>
            </w:pPr>
            <w:r w:rsidRPr="004C0A49">
              <w:rPr>
                <w:lang w:val="en-US"/>
              </w:rPr>
              <w:t>km</w:t>
            </w:r>
            <w:r w:rsidRPr="004C0A49">
              <w:rPr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8032C" w:rsidRDefault="0078032C" w:rsidP="0078032C">
            <w:pPr>
              <w:jc w:val="center"/>
            </w:pPr>
          </w:p>
          <w:p w:rsidR="0078032C" w:rsidRPr="00246A77" w:rsidRDefault="0078032C" w:rsidP="0078032C">
            <w:pPr>
              <w:jc w:val="center"/>
            </w:pPr>
            <w:r w:rsidRPr="00246A77">
              <w:t>-</w:t>
            </w: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</w:tcPr>
          <w:p w:rsidR="0078032C" w:rsidRDefault="0078032C" w:rsidP="0078032C">
            <w:pPr>
              <w:jc w:val="center"/>
            </w:pPr>
          </w:p>
          <w:p w:rsidR="0078032C" w:rsidRPr="00246A77" w:rsidRDefault="0078032C" w:rsidP="0078032C">
            <w:pPr>
              <w:jc w:val="center"/>
            </w:pPr>
            <w:r w:rsidRPr="00246A77">
              <w:t>330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</w:tcPr>
          <w:p w:rsidR="0078032C" w:rsidRDefault="0078032C" w:rsidP="0078032C">
            <w:pPr>
              <w:jc w:val="center"/>
            </w:pPr>
          </w:p>
          <w:p w:rsidR="0078032C" w:rsidRDefault="0078032C" w:rsidP="0078032C">
            <w:pPr>
              <w:jc w:val="center"/>
            </w:pPr>
            <w:r w:rsidRPr="00246A77">
              <w:t>1000</w:t>
            </w:r>
          </w:p>
        </w:tc>
      </w:tr>
      <w:tr w:rsidR="0078032C" w:rsidRPr="004C0A49" w:rsidTr="002228B7">
        <w:trPr>
          <w:gridAfter w:val="1"/>
          <w:wAfter w:w="238" w:type="dxa"/>
          <w:trHeight w:val="663"/>
        </w:trPr>
        <w:tc>
          <w:tcPr>
            <w:tcW w:w="5211" w:type="dxa"/>
            <w:tcBorders>
              <w:top w:val="single" w:sz="4" w:space="0" w:color="auto"/>
              <w:bottom w:val="nil"/>
            </w:tcBorders>
          </w:tcPr>
          <w:p w:rsidR="0078032C" w:rsidRPr="00F05C20" w:rsidRDefault="0078032C" w:rsidP="00FA1A9A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rFonts w:eastAsia="Calibri"/>
                <w:bCs/>
              </w:rPr>
            </w:pPr>
            <w:r w:rsidRPr="00F05C20">
              <w:t>Поддържане на валидни сертификати, издадени на производители на строителни продукти, от лица за оценяване на строителни продукти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8032C" w:rsidRDefault="0078032C" w:rsidP="0078032C">
            <w:pPr>
              <w:jc w:val="center"/>
              <w:rPr>
                <w:bCs/>
              </w:rPr>
            </w:pPr>
          </w:p>
          <w:p w:rsidR="0078032C" w:rsidRPr="00F05C20" w:rsidRDefault="0078032C" w:rsidP="0078032C">
            <w:pPr>
              <w:jc w:val="center"/>
              <w:rPr>
                <w:bCs/>
              </w:rPr>
            </w:pPr>
            <w:r w:rsidRPr="00F05C20">
              <w:rPr>
                <w:bCs/>
              </w:rPr>
              <w:t>брой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8032C" w:rsidRDefault="0078032C" w:rsidP="0078032C">
            <w:pPr>
              <w:jc w:val="center"/>
            </w:pPr>
          </w:p>
          <w:p w:rsidR="0078032C" w:rsidRPr="00F05C20" w:rsidRDefault="0078032C" w:rsidP="0078032C">
            <w:pPr>
              <w:jc w:val="center"/>
            </w:pPr>
            <w:r>
              <w:t>1560</w:t>
            </w: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</w:tcPr>
          <w:p w:rsidR="0078032C" w:rsidRDefault="0078032C" w:rsidP="0078032C">
            <w:pPr>
              <w:jc w:val="center"/>
            </w:pPr>
          </w:p>
          <w:p w:rsidR="0078032C" w:rsidRPr="00F05C20" w:rsidRDefault="0078032C" w:rsidP="0078032C">
            <w:pPr>
              <w:jc w:val="center"/>
            </w:pPr>
            <w:r>
              <w:t>1650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</w:tcPr>
          <w:p w:rsidR="0078032C" w:rsidRDefault="0078032C" w:rsidP="0078032C">
            <w:pPr>
              <w:jc w:val="center"/>
            </w:pPr>
          </w:p>
          <w:p w:rsidR="0078032C" w:rsidRPr="00F05C20" w:rsidRDefault="0078032C" w:rsidP="0078032C">
            <w:pPr>
              <w:jc w:val="center"/>
            </w:pPr>
            <w:r>
              <w:t>1650</w:t>
            </w:r>
          </w:p>
        </w:tc>
      </w:tr>
      <w:tr w:rsidR="0078032C" w:rsidRPr="004C0A49" w:rsidTr="002228B7">
        <w:trPr>
          <w:gridAfter w:val="1"/>
          <w:wAfter w:w="238" w:type="dxa"/>
          <w:trHeight w:val="663"/>
        </w:trPr>
        <w:tc>
          <w:tcPr>
            <w:tcW w:w="5211" w:type="dxa"/>
            <w:tcBorders>
              <w:top w:val="single" w:sz="4" w:space="0" w:color="auto"/>
              <w:bottom w:val="nil"/>
            </w:tcBorders>
          </w:tcPr>
          <w:p w:rsidR="0078032C" w:rsidRPr="00F05C20" w:rsidRDefault="0078032C" w:rsidP="00FA1A9A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</w:pPr>
            <w:r w:rsidRPr="0078032C">
              <w:rPr>
                <w:rFonts w:eastAsia="Calibri"/>
                <w:lang w:eastAsia="en-US"/>
              </w:rPr>
              <w:t xml:space="preserve">Създадени експертни работни групи за решаване на въпроси свързани с създаване на нормативни условия за проектиране, изпълнение и поддържане на безопасни, </w:t>
            </w:r>
            <w:proofErr w:type="spellStart"/>
            <w:r w:rsidRPr="0078032C">
              <w:rPr>
                <w:rFonts w:eastAsia="Calibri"/>
                <w:lang w:eastAsia="en-US"/>
              </w:rPr>
              <w:t>енергоефективни</w:t>
            </w:r>
            <w:proofErr w:type="spellEnd"/>
            <w:r w:rsidRPr="0078032C">
              <w:rPr>
                <w:rFonts w:eastAsia="Calibri"/>
                <w:lang w:eastAsia="en-US"/>
              </w:rPr>
              <w:t xml:space="preserve"> и достъпни строежи (сгради и строителни съоръжения) и въвеждане и прилагане на европейските регламенти, директиви и стандарти в областта на строителството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8032C" w:rsidRDefault="0078032C" w:rsidP="0078032C">
            <w:pPr>
              <w:jc w:val="center"/>
              <w:rPr>
                <w:bCs/>
              </w:rPr>
            </w:pPr>
            <w:r w:rsidRPr="00F05C20">
              <w:rPr>
                <w:bCs/>
              </w:rPr>
              <w:t>брой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8032C" w:rsidRDefault="0078032C" w:rsidP="0078032C">
            <w:pPr>
              <w:jc w:val="center"/>
            </w:pPr>
            <w:r>
              <w:t>5</w:t>
            </w: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</w:tcPr>
          <w:p w:rsidR="0078032C" w:rsidRDefault="0078032C" w:rsidP="0078032C">
            <w:pPr>
              <w:jc w:val="center"/>
            </w:pPr>
            <w:r>
              <w:t>5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</w:tcPr>
          <w:p w:rsidR="0078032C" w:rsidRDefault="0078032C" w:rsidP="0078032C">
            <w:pPr>
              <w:jc w:val="center"/>
            </w:pPr>
            <w:r>
              <w:t>5</w:t>
            </w:r>
          </w:p>
        </w:tc>
      </w:tr>
      <w:tr w:rsidR="0078032C" w:rsidRPr="004C0A49" w:rsidTr="002228B7">
        <w:trPr>
          <w:gridAfter w:val="1"/>
          <w:wAfter w:w="238" w:type="dxa"/>
          <w:trHeight w:val="196"/>
        </w:trPr>
        <w:tc>
          <w:tcPr>
            <w:tcW w:w="5211" w:type="dxa"/>
            <w:tcBorders>
              <w:top w:val="single" w:sz="4" w:space="0" w:color="auto"/>
              <w:bottom w:val="nil"/>
            </w:tcBorders>
          </w:tcPr>
          <w:p w:rsidR="0078032C" w:rsidRPr="00F05C20" w:rsidRDefault="0078032C" w:rsidP="00FA1A9A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rFonts w:eastAsia="Calibri"/>
                <w:bCs/>
              </w:rPr>
            </w:pPr>
            <w:r w:rsidRPr="00F05C20">
              <w:t>Участие в заседания за хармонизиране на националното законодателство с европейското и разработване на национални стратегически документи за изпълнение на политики на Европейския съюз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8032C" w:rsidRDefault="0078032C" w:rsidP="0078032C">
            <w:pPr>
              <w:jc w:val="center"/>
              <w:rPr>
                <w:bCs/>
              </w:rPr>
            </w:pPr>
          </w:p>
          <w:p w:rsidR="0078032C" w:rsidRDefault="0078032C" w:rsidP="0078032C">
            <w:pPr>
              <w:jc w:val="center"/>
              <w:rPr>
                <w:bCs/>
              </w:rPr>
            </w:pPr>
          </w:p>
          <w:p w:rsidR="0078032C" w:rsidRPr="00F705CE" w:rsidRDefault="0078032C" w:rsidP="0078032C">
            <w:pPr>
              <w:jc w:val="center"/>
              <w:rPr>
                <w:bCs/>
              </w:rPr>
            </w:pPr>
            <w:r w:rsidRPr="00F705CE">
              <w:rPr>
                <w:bCs/>
              </w:rPr>
              <w:t>брой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8032C" w:rsidRDefault="0078032C" w:rsidP="0078032C">
            <w:pPr>
              <w:jc w:val="center"/>
            </w:pPr>
          </w:p>
          <w:p w:rsidR="0078032C" w:rsidRDefault="0078032C" w:rsidP="0078032C">
            <w:pPr>
              <w:jc w:val="center"/>
            </w:pPr>
          </w:p>
          <w:p w:rsidR="0078032C" w:rsidRPr="00F05C20" w:rsidRDefault="0078032C" w:rsidP="0078032C">
            <w:pPr>
              <w:jc w:val="center"/>
            </w:pPr>
            <w:r w:rsidRPr="00F05C20">
              <w:t>5</w:t>
            </w: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</w:tcPr>
          <w:p w:rsidR="0078032C" w:rsidRDefault="0078032C" w:rsidP="0078032C">
            <w:pPr>
              <w:jc w:val="center"/>
            </w:pPr>
          </w:p>
          <w:p w:rsidR="0078032C" w:rsidRDefault="0078032C" w:rsidP="0078032C">
            <w:pPr>
              <w:jc w:val="center"/>
            </w:pPr>
          </w:p>
          <w:p w:rsidR="0078032C" w:rsidRPr="00F05C20" w:rsidRDefault="0078032C" w:rsidP="0078032C">
            <w:pPr>
              <w:jc w:val="center"/>
            </w:pPr>
            <w:r w:rsidRPr="00F05C20">
              <w:t>5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</w:tcPr>
          <w:p w:rsidR="0078032C" w:rsidRDefault="0078032C" w:rsidP="0078032C">
            <w:pPr>
              <w:jc w:val="center"/>
            </w:pPr>
          </w:p>
          <w:p w:rsidR="0078032C" w:rsidRDefault="0078032C" w:rsidP="0078032C">
            <w:pPr>
              <w:jc w:val="center"/>
            </w:pPr>
          </w:p>
          <w:p w:rsidR="0078032C" w:rsidRPr="00F05C20" w:rsidRDefault="0078032C" w:rsidP="0078032C">
            <w:pPr>
              <w:jc w:val="center"/>
            </w:pPr>
            <w:r w:rsidRPr="00F05C20">
              <w:t>5</w:t>
            </w:r>
          </w:p>
        </w:tc>
      </w:tr>
      <w:tr w:rsidR="0078032C" w:rsidRPr="004C0A49" w:rsidTr="002228B7">
        <w:trPr>
          <w:trHeight w:val="80"/>
        </w:trPr>
        <w:tc>
          <w:tcPr>
            <w:tcW w:w="5211" w:type="dxa"/>
            <w:tcBorders>
              <w:top w:val="nil"/>
            </w:tcBorders>
          </w:tcPr>
          <w:p w:rsidR="0078032C" w:rsidRPr="00C917AB" w:rsidRDefault="0078032C" w:rsidP="0078032C">
            <w:pPr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2F2F2" w:themeFill="background1" w:themeFillShade="F2"/>
          </w:tcPr>
          <w:p w:rsidR="0078032C" w:rsidRPr="004C0A49" w:rsidRDefault="0078032C" w:rsidP="0078032C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8032C" w:rsidRPr="004C0A49" w:rsidRDefault="0078032C" w:rsidP="0078032C">
            <w:pPr>
              <w:ind w:firstLine="495"/>
              <w:jc w:val="center"/>
              <w:rPr>
                <w:bCs/>
                <w:lang w:val="en-US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78032C" w:rsidRPr="004C0A49" w:rsidRDefault="0078032C" w:rsidP="0078032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041" w:type="dxa"/>
            <w:tcBorders>
              <w:top w:val="nil"/>
            </w:tcBorders>
          </w:tcPr>
          <w:p w:rsidR="0078032C" w:rsidRPr="004C0A49" w:rsidRDefault="0078032C" w:rsidP="0078032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238" w:type="dxa"/>
            <w:tcBorders>
              <w:top w:val="nil"/>
            </w:tcBorders>
          </w:tcPr>
          <w:p w:rsidR="0078032C" w:rsidRPr="004C0A49" w:rsidRDefault="0078032C" w:rsidP="0078032C">
            <w:pPr>
              <w:jc w:val="center"/>
              <w:rPr>
                <w:bCs/>
                <w:lang w:val="en-US"/>
              </w:rPr>
            </w:pPr>
          </w:p>
        </w:tc>
      </w:tr>
    </w:tbl>
    <w:p w:rsidR="00B45C3A" w:rsidRPr="00B45C3A" w:rsidRDefault="00B45C3A" w:rsidP="00B45C3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CC"/>
        </w:rPr>
      </w:pPr>
    </w:p>
    <w:p w:rsidR="00B45C3A" w:rsidRDefault="00B45C3A" w:rsidP="00B45C3A">
      <w:pPr>
        <w:pStyle w:val="ListParagraph"/>
        <w:tabs>
          <w:tab w:val="left" w:pos="709"/>
        </w:tabs>
        <w:spacing w:after="0"/>
        <w:ind w:left="1287"/>
        <w:jc w:val="both"/>
        <w:rPr>
          <w:rFonts w:ascii="Times New Roman" w:hAnsi="Times New Roman" w:cs="Times New Roman"/>
          <w:b/>
          <w:i/>
          <w:color w:val="0000CC"/>
        </w:rPr>
      </w:pPr>
    </w:p>
    <w:p w:rsidR="00B45C3A" w:rsidRDefault="00B45C3A" w:rsidP="00B45C3A">
      <w:pPr>
        <w:pStyle w:val="ListParagraph"/>
        <w:tabs>
          <w:tab w:val="left" w:pos="709"/>
        </w:tabs>
        <w:spacing w:after="0"/>
        <w:ind w:left="1287"/>
        <w:jc w:val="both"/>
        <w:rPr>
          <w:rFonts w:ascii="Times New Roman" w:hAnsi="Times New Roman" w:cs="Times New Roman"/>
          <w:b/>
          <w:i/>
          <w:color w:val="0000CC"/>
        </w:rPr>
      </w:pPr>
    </w:p>
    <w:p w:rsidR="00B45C3A" w:rsidRPr="00B45C3A" w:rsidRDefault="00B45C3A" w:rsidP="00B45C3A">
      <w:pPr>
        <w:tabs>
          <w:tab w:val="left" w:pos="709"/>
        </w:tabs>
        <w:spacing w:after="0"/>
        <w:ind w:left="567"/>
        <w:jc w:val="both"/>
        <w:rPr>
          <w:rFonts w:ascii="Times New Roman" w:hAnsi="Times New Roman" w:cs="Times New Roman"/>
          <w:b/>
          <w:i/>
          <w:color w:val="0000CC"/>
        </w:rPr>
      </w:pPr>
    </w:p>
    <w:p w:rsidR="006B2804" w:rsidRPr="002E6C0D" w:rsidRDefault="002E6C0D" w:rsidP="00B45C3A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ind w:hanging="720"/>
        <w:jc w:val="both"/>
        <w:rPr>
          <w:rFonts w:ascii="Times New Roman" w:hAnsi="Times New Roman" w:cs="Times New Roman"/>
          <w:b/>
          <w:i/>
          <w:color w:val="0000CC"/>
        </w:rPr>
      </w:pPr>
      <w:r w:rsidRPr="009A0A4F">
        <w:rPr>
          <w:rFonts w:ascii="Times New Roman" w:hAnsi="Times New Roman" w:cs="Times New Roman"/>
          <w:b/>
          <w:i/>
          <w:color w:val="0000CC"/>
        </w:rPr>
        <w:t>Кратко описание и мотиви за избора на посочените индикатори.</w:t>
      </w:r>
    </w:p>
    <w:p w:rsidR="00DE4E7C" w:rsidRPr="002228B7" w:rsidRDefault="00C203CA" w:rsidP="00B45C3A">
      <w:pPr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Calibri" w:hAnsi="Times New Roman" w:cs="Times New Roman"/>
          <w:b/>
          <w:bCs/>
          <w:i/>
          <w:lang w:eastAsia="bg-BG"/>
        </w:rPr>
      </w:pPr>
      <w:r w:rsidRPr="002228B7">
        <w:rPr>
          <w:rFonts w:ascii="Times New Roman" w:eastAsia="Calibri" w:hAnsi="Times New Roman" w:cs="Times New Roman"/>
          <w:b/>
          <w:bCs/>
          <w:i/>
          <w:lang w:eastAsia="bg-BG"/>
        </w:rPr>
        <w:t xml:space="preserve">Индикатор </w:t>
      </w:r>
      <w:r w:rsidR="00DE4E7C" w:rsidRPr="002228B7">
        <w:rPr>
          <w:rFonts w:ascii="Times New Roman" w:eastAsia="Calibri" w:hAnsi="Times New Roman" w:cs="Times New Roman"/>
          <w:b/>
          <w:bCs/>
          <w:i/>
          <w:lang w:eastAsia="bg-BG"/>
        </w:rPr>
        <w:t xml:space="preserve">„Подобряване условията на жизнената среда в сградите чрез контрол, осъществяван от ДНСК, гарантиращ безопасно и здравословно обитаване при въвеждане в експлоатация на строежи от </w:t>
      </w:r>
      <w:r w:rsidR="00DE4E7C" w:rsidRPr="002228B7">
        <w:rPr>
          <w:rFonts w:ascii="Times New Roman" w:eastAsia="Calibri" w:hAnsi="Times New Roman" w:cs="Times New Roman"/>
          <w:b/>
          <w:bCs/>
          <w:i/>
          <w:lang w:val="en-US" w:eastAsia="bg-BG"/>
        </w:rPr>
        <w:t xml:space="preserve">I, II </w:t>
      </w:r>
      <w:r w:rsidR="00DE4E7C" w:rsidRPr="002228B7">
        <w:rPr>
          <w:rFonts w:ascii="Times New Roman" w:eastAsia="Calibri" w:hAnsi="Times New Roman" w:cs="Times New Roman"/>
          <w:b/>
          <w:bCs/>
          <w:i/>
          <w:lang w:eastAsia="bg-BG"/>
        </w:rPr>
        <w:t xml:space="preserve">и </w:t>
      </w:r>
      <w:r w:rsidR="00DE4E7C" w:rsidRPr="002228B7">
        <w:rPr>
          <w:rFonts w:ascii="Times New Roman" w:eastAsia="Calibri" w:hAnsi="Times New Roman" w:cs="Times New Roman"/>
          <w:b/>
          <w:bCs/>
          <w:i/>
          <w:lang w:val="en-US" w:eastAsia="bg-BG"/>
        </w:rPr>
        <w:t xml:space="preserve">III </w:t>
      </w:r>
      <w:r w:rsidRPr="002228B7">
        <w:rPr>
          <w:rFonts w:ascii="Times New Roman" w:eastAsia="Calibri" w:hAnsi="Times New Roman" w:cs="Times New Roman"/>
          <w:b/>
          <w:bCs/>
          <w:i/>
          <w:lang w:eastAsia="bg-BG"/>
        </w:rPr>
        <w:t>категория</w:t>
      </w:r>
      <w:r w:rsidR="00DE4E7C" w:rsidRPr="002228B7">
        <w:rPr>
          <w:rFonts w:ascii="Times New Roman" w:eastAsia="Calibri" w:hAnsi="Times New Roman" w:cs="Times New Roman"/>
          <w:b/>
          <w:bCs/>
          <w:i/>
          <w:lang w:eastAsia="bg-BG"/>
        </w:rPr>
        <w:t>“</w:t>
      </w:r>
    </w:p>
    <w:p w:rsidR="00DE4E7C" w:rsidRPr="002228B7" w:rsidRDefault="00DE4E7C" w:rsidP="00B45C3A">
      <w:pPr>
        <w:spacing w:after="0"/>
        <w:ind w:firstLine="567"/>
        <w:jc w:val="both"/>
        <w:rPr>
          <w:rFonts w:ascii="Times New Roman" w:eastAsia="Calibri" w:hAnsi="Times New Roman" w:cs="Times New Roman"/>
          <w:lang w:eastAsia="es-ES_tradnl"/>
        </w:rPr>
      </w:pPr>
      <w:r w:rsidRPr="002228B7">
        <w:rPr>
          <w:rFonts w:ascii="Times New Roman" w:eastAsia="Calibri" w:hAnsi="Times New Roman" w:cs="Times New Roman"/>
          <w:i/>
        </w:rPr>
        <w:t>Целева стойност – 100%</w:t>
      </w:r>
      <w:r w:rsidRPr="002228B7">
        <w:rPr>
          <w:rFonts w:ascii="Times New Roman" w:eastAsia="Calibri" w:hAnsi="Times New Roman" w:cs="Times New Roman"/>
          <w:i/>
          <w:lang w:eastAsia="es-ES_tradnl"/>
        </w:rPr>
        <w:t xml:space="preserve"> , представляваща съотношение между издадените Разрешения за ползване и постъпилите заявления за издаване на Разрешения за ползване, за които е назначена ДПК</w:t>
      </w:r>
      <w:r w:rsidRPr="002228B7">
        <w:rPr>
          <w:rFonts w:ascii="Times New Roman" w:eastAsia="Calibri" w:hAnsi="Times New Roman" w:cs="Times New Roman"/>
          <w:lang w:eastAsia="es-ES_tradnl"/>
        </w:rPr>
        <w:t>.</w:t>
      </w:r>
    </w:p>
    <w:p w:rsidR="00DE4E7C" w:rsidRPr="002228B7" w:rsidRDefault="00DE4E7C" w:rsidP="00B45C3A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2228B7">
        <w:rPr>
          <w:rFonts w:ascii="Times New Roman" w:eastAsia="Times New Roman" w:hAnsi="Times New Roman" w:cs="Times New Roman"/>
        </w:rPr>
        <w:t>Строежите от първа, втора и трета категория се въвеждат в експлоатация, съгласно разпоредбата на чл.177, ал.2 ЗУТ, въз основа на разрешение за ползване, издадено от органите на ДНСК. Ползата от дадената политика се изразява в недопускане въвеждането в експлоатация на строежи от първа, втора и трета категория, изпълнени в нарушение на изискванията на чл.169, ал.1, ал.2 и ал.3 от ЗУТ, със строителни продукти несъответстващи на съществените изисквания към строежите, без да е упражняван строителен надзор, в нарушение предвижданията на ПУП и др.</w:t>
      </w:r>
      <w:r w:rsidRPr="002228B7">
        <w:rPr>
          <w:rFonts w:ascii="Times New Roman" w:eastAsia="Times New Roman" w:hAnsi="Times New Roman" w:cs="Times New Roman"/>
          <w:lang w:val="en-US"/>
        </w:rPr>
        <w:t xml:space="preserve"> </w:t>
      </w:r>
      <w:r w:rsidRPr="002228B7">
        <w:rPr>
          <w:rFonts w:ascii="Times New Roman" w:eastAsia="Times New Roman" w:hAnsi="Times New Roman" w:cs="Times New Roman"/>
        </w:rPr>
        <w:t xml:space="preserve">Изпълнението </w:t>
      </w:r>
      <w:r w:rsidRPr="002228B7">
        <w:rPr>
          <w:rFonts w:ascii="Times New Roman" w:eastAsia="Times New Roman" w:hAnsi="Times New Roman" w:cs="Times New Roman"/>
          <w:lang w:eastAsia="bg-BG"/>
        </w:rPr>
        <w:t>на строежи, гарантиращи безопасни и здравословни условия в икономически обоснован експлоатационен срок са гаранция за подобряване условията на жизнената среда в сградите.</w:t>
      </w:r>
    </w:p>
    <w:p w:rsidR="00DE4E7C" w:rsidRPr="002228B7" w:rsidRDefault="00C203CA" w:rsidP="00B45C3A">
      <w:pPr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Calibri" w:hAnsi="Times New Roman" w:cs="Times New Roman"/>
          <w:b/>
          <w:bCs/>
          <w:i/>
          <w:lang w:eastAsia="bg-BG"/>
        </w:rPr>
      </w:pPr>
      <w:r w:rsidRPr="002228B7">
        <w:rPr>
          <w:rFonts w:ascii="Times New Roman" w:eastAsia="Calibri" w:hAnsi="Times New Roman" w:cs="Times New Roman"/>
          <w:b/>
          <w:bCs/>
          <w:i/>
          <w:lang w:eastAsia="bg-BG"/>
        </w:rPr>
        <w:t xml:space="preserve">Индикатор </w:t>
      </w:r>
      <w:r w:rsidR="00DE4E7C" w:rsidRPr="002228B7">
        <w:rPr>
          <w:rFonts w:ascii="Times New Roman" w:eastAsia="Calibri" w:hAnsi="Times New Roman" w:cs="Times New Roman"/>
          <w:b/>
          <w:bCs/>
          <w:i/>
          <w:lang w:eastAsia="bg-BG"/>
        </w:rPr>
        <w:t>„Гарантиране спазването на нормативните изисквания за сигурност, устойчивост, безопасност и достъпност на строежите чрез повишен контрол върху инвестиционния процес в строителството и действията на общинската администрация“</w:t>
      </w:r>
    </w:p>
    <w:p w:rsidR="00DE4E7C" w:rsidRPr="002228B7" w:rsidRDefault="00DE4E7C" w:rsidP="00B45C3A">
      <w:pPr>
        <w:spacing w:after="0"/>
        <w:ind w:firstLine="567"/>
        <w:jc w:val="both"/>
        <w:rPr>
          <w:rFonts w:ascii="Times New Roman" w:eastAsia="Calibri" w:hAnsi="Times New Roman" w:cs="Times New Roman"/>
          <w:i/>
          <w:lang w:eastAsia="es-ES_tradnl"/>
        </w:rPr>
      </w:pPr>
      <w:r w:rsidRPr="002228B7">
        <w:rPr>
          <w:rFonts w:ascii="Times New Roman" w:eastAsia="Calibri" w:hAnsi="Times New Roman" w:cs="Times New Roman"/>
          <w:i/>
          <w:lang w:eastAsia="es-ES_tradnl"/>
        </w:rPr>
        <w:t>Изпълнението на целта ще се изчислява като съотношение между броя на и</w:t>
      </w:r>
      <w:proofErr w:type="spellStart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>здадените</w:t>
      </w:r>
      <w:proofErr w:type="spellEnd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 xml:space="preserve"> </w:t>
      </w:r>
      <w:proofErr w:type="spellStart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>административни</w:t>
      </w:r>
      <w:proofErr w:type="spellEnd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 xml:space="preserve"> </w:t>
      </w:r>
      <w:proofErr w:type="spellStart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>актове</w:t>
      </w:r>
      <w:proofErr w:type="spellEnd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 xml:space="preserve"> в </w:t>
      </w:r>
      <w:proofErr w:type="spellStart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>резултат</w:t>
      </w:r>
      <w:proofErr w:type="spellEnd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 xml:space="preserve"> </w:t>
      </w:r>
      <w:proofErr w:type="spellStart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>на</w:t>
      </w:r>
      <w:proofErr w:type="spellEnd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 xml:space="preserve"> </w:t>
      </w:r>
      <w:proofErr w:type="spellStart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>осъществен</w:t>
      </w:r>
      <w:proofErr w:type="spellEnd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 xml:space="preserve"> </w:t>
      </w:r>
      <w:proofErr w:type="spellStart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>контрол</w:t>
      </w:r>
      <w:proofErr w:type="spellEnd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 xml:space="preserve"> </w:t>
      </w:r>
      <w:r w:rsidRPr="002228B7">
        <w:rPr>
          <w:rFonts w:ascii="Times New Roman" w:eastAsia="Calibri" w:hAnsi="Times New Roman" w:cs="Times New Roman"/>
          <w:i/>
          <w:lang w:eastAsia="es-ES_tradnl"/>
        </w:rPr>
        <w:t xml:space="preserve"> и </w:t>
      </w:r>
      <w:proofErr w:type="spellStart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>броя</w:t>
      </w:r>
      <w:proofErr w:type="spellEnd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 xml:space="preserve"> </w:t>
      </w:r>
      <w:proofErr w:type="spellStart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>на</w:t>
      </w:r>
      <w:proofErr w:type="spellEnd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 xml:space="preserve"> </w:t>
      </w:r>
      <w:proofErr w:type="spellStart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>извършени</w:t>
      </w:r>
      <w:proofErr w:type="spellEnd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 xml:space="preserve"> </w:t>
      </w:r>
      <w:proofErr w:type="spellStart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>проверки</w:t>
      </w:r>
      <w:proofErr w:type="spellEnd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 xml:space="preserve"> </w:t>
      </w:r>
      <w:proofErr w:type="spellStart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>на</w:t>
      </w:r>
      <w:proofErr w:type="spellEnd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 xml:space="preserve"> </w:t>
      </w:r>
      <w:proofErr w:type="spellStart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>строежи</w:t>
      </w:r>
      <w:proofErr w:type="spellEnd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 xml:space="preserve"> и </w:t>
      </w:r>
      <w:proofErr w:type="spellStart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>издадени</w:t>
      </w:r>
      <w:proofErr w:type="spellEnd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 xml:space="preserve"> </w:t>
      </w:r>
      <w:proofErr w:type="spellStart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>строителни</w:t>
      </w:r>
      <w:proofErr w:type="spellEnd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 xml:space="preserve"> </w:t>
      </w:r>
      <w:proofErr w:type="spellStart"/>
      <w:r w:rsidRPr="002228B7">
        <w:rPr>
          <w:rFonts w:ascii="Times New Roman" w:eastAsia="Calibri" w:hAnsi="Times New Roman" w:cs="Times New Roman"/>
          <w:i/>
          <w:lang w:val="es-ES_tradnl" w:eastAsia="es-ES_tradnl"/>
        </w:rPr>
        <w:t>книжа</w:t>
      </w:r>
      <w:proofErr w:type="spellEnd"/>
      <w:r w:rsidRPr="002228B7">
        <w:rPr>
          <w:rFonts w:ascii="Times New Roman" w:eastAsia="Calibri" w:hAnsi="Times New Roman" w:cs="Times New Roman"/>
          <w:i/>
          <w:lang w:eastAsia="es-ES_tradnl"/>
        </w:rPr>
        <w:t xml:space="preserve">. Резултатът трябва да клони към </w:t>
      </w:r>
      <w:r w:rsidRPr="002228B7">
        <w:rPr>
          <w:rFonts w:ascii="Times New Roman" w:eastAsia="Calibri" w:hAnsi="Times New Roman" w:cs="Times New Roman"/>
          <w:i/>
          <w:lang w:val="en-US" w:eastAsia="es-ES_tradnl"/>
        </w:rPr>
        <w:t>min</w:t>
      </w:r>
      <w:r w:rsidRPr="002228B7">
        <w:rPr>
          <w:rFonts w:ascii="Times New Roman" w:eastAsia="Calibri" w:hAnsi="Times New Roman" w:cs="Times New Roman"/>
          <w:i/>
          <w:lang w:eastAsia="es-ES_tradnl"/>
        </w:rPr>
        <w:t xml:space="preserve"> . (1)</w:t>
      </w:r>
    </w:p>
    <w:p w:rsidR="00DE4E7C" w:rsidRPr="002228B7" w:rsidRDefault="00DE4E7C" w:rsidP="00B45C3A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2228B7">
        <w:rPr>
          <w:rFonts w:ascii="Times New Roman" w:eastAsia="Times New Roman" w:hAnsi="Times New Roman" w:cs="Times New Roman"/>
          <w:lang w:eastAsia="bg-BG"/>
        </w:rPr>
        <w:t>ДНСК контролира всички строежи на територията на Република България, действията на общинската администрация и действията на участниците в строителния процес. ДНСК упражнява контрол по спазването на Закона за устройство на територията (ЗУТ) и на нормативните актове по прилагането му при проектирането и строителството, в т.ч. влагането на качествени строителни материали и изделия с оглед осигуряване на сигурността, безопасността, достъпността и другите нормативни изисквания към строежите.</w:t>
      </w:r>
    </w:p>
    <w:p w:rsidR="00DE4E7C" w:rsidRPr="002228B7" w:rsidRDefault="00DE4E7C" w:rsidP="00B45C3A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2228B7">
        <w:rPr>
          <w:rFonts w:ascii="Times New Roman" w:eastAsia="Times New Roman" w:hAnsi="Times New Roman" w:cs="Times New Roman"/>
        </w:rPr>
        <w:t>Спирането и премахването на незаконни строежи и забрана ползването на строежи, които не са въведени в експлоатация по нормативно установения ред за строежи от първа, втора и трета категория се извършва от ДНСК.</w:t>
      </w:r>
    </w:p>
    <w:p w:rsidR="00DE4E7C" w:rsidRPr="002228B7" w:rsidRDefault="00DE4E7C" w:rsidP="00B45C3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2228B7">
        <w:rPr>
          <w:rFonts w:ascii="Times New Roman" w:eastAsia="Times New Roman" w:hAnsi="Times New Roman" w:cs="Times New Roman"/>
          <w:lang w:eastAsia="bg-BG"/>
        </w:rPr>
        <w:t xml:space="preserve">Целта на политиката по регулиране и контрол върху проектирането и строителството е да се осигури изпълнение на строежи, гарантиращи безопасни и здравословни условия в икономически обоснован експлоатационен срок. </w:t>
      </w:r>
    </w:p>
    <w:p w:rsidR="00C26D37" w:rsidRPr="002228B7" w:rsidRDefault="00C203CA" w:rsidP="00B45C3A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2228B7">
        <w:rPr>
          <w:rFonts w:ascii="Times New Roman" w:hAnsi="Times New Roman" w:cs="Times New Roman"/>
          <w:b/>
          <w:i/>
        </w:rPr>
        <w:t xml:space="preserve">Индикатор „Предоставени услуги от </w:t>
      </w:r>
      <w:proofErr w:type="spellStart"/>
      <w:r w:rsidRPr="002228B7">
        <w:rPr>
          <w:rFonts w:ascii="Times New Roman" w:hAnsi="Times New Roman" w:cs="Times New Roman"/>
          <w:b/>
          <w:i/>
        </w:rPr>
        <w:t>геодезически</w:t>
      </w:r>
      <w:proofErr w:type="spellEnd"/>
      <w:r w:rsidRPr="002228B7">
        <w:rPr>
          <w:rFonts w:ascii="Times New Roman" w:hAnsi="Times New Roman" w:cs="Times New Roman"/>
          <w:b/>
          <w:i/>
        </w:rPr>
        <w:t>, топографски и кадастрални данни“</w:t>
      </w:r>
      <w:r w:rsidR="00C26D37" w:rsidRPr="002228B7">
        <w:rPr>
          <w:rFonts w:ascii="Times New Roman" w:hAnsi="Times New Roman" w:cs="Times New Roman"/>
        </w:rPr>
        <w:t xml:space="preserve"> - отразява извършените за нуждите на ведомства, общини, физически и юридическите лица справки и услуги при условия и по ред, определени в ЗКИР и Тарифа № 14 за таксите, които се събират в системата на Министерството на регионалното развитие и благоустройството и от областните управители. </w:t>
      </w:r>
    </w:p>
    <w:p w:rsidR="0023634C" w:rsidRPr="002228B7" w:rsidRDefault="00C203CA" w:rsidP="00B45C3A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2228B7">
        <w:rPr>
          <w:rFonts w:ascii="Times New Roman" w:hAnsi="Times New Roman" w:cs="Times New Roman"/>
          <w:b/>
          <w:i/>
        </w:rPr>
        <w:t>Индикатор</w:t>
      </w:r>
      <w:r w:rsidR="0023634C" w:rsidRPr="002228B7">
        <w:rPr>
          <w:rFonts w:ascii="Times New Roman" w:hAnsi="Times New Roman" w:cs="Times New Roman"/>
          <w:b/>
          <w:i/>
        </w:rPr>
        <w:t xml:space="preserve"> </w:t>
      </w:r>
      <w:r w:rsidRPr="002228B7">
        <w:rPr>
          <w:rFonts w:ascii="Times New Roman" w:hAnsi="Times New Roman" w:cs="Times New Roman"/>
          <w:b/>
          <w:i/>
        </w:rPr>
        <w:t>„</w:t>
      </w:r>
      <w:r w:rsidR="0023634C" w:rsidRPr="002228B7">
        <w:rPr>
          <w:rFonts w:ascii="Times New Roman" w:hAnsi="Times New Roman" w:cs="Times New Roman"/>
          <w:b/>
          <w:i/>
        </w:rPr>
        <w:t xml:space="preserve">Държавната </w:t>
      </w:r>
      <w:proofErr w:type="spellStart"/>
      <w:r w:rsidR="0023634C" w:rsidRPr="002228B7">
        <w:rPr>
          <w:rFonts w:ascii="Times New Roman" w:hAnsi="Times New Roman" w:cs="Times New Roman"/>
          <w:b/>
          <w:i/>
        </w:rPr>
        <w:t>нивелачна</w:t>
      </w:r>
      <w:proofErr w:type="spellEnd"/>
      <w:r w:rsidR="0023634C" w:rsidRPr="002228B7">
        <w:rPr>
          <w:rFonts w:ascii="Times New Roman" w:hAnsi="Times New Roman" w:cs="Times New Roman"/>
          <w:b/>
          <w:i/>
        </w:rPr>
        <w:t xml:space="preserve"> мрежа</w:t>
      </w:r>
      <w:r w:rsidRPr="002228B7">
        <w:rPr>
          <w:rFonts w:ascii="Times New Roman" w:hAnsi="Times New Roman" w:cs="Times New Roman"/>
          <w:b/>
          <w:i/>
        </w:rPr>
        <w:t>“</w:t>
      </w:r>
      <w:r w:rsidR="0023634C" w:rsidRPr="002228B7">
        <w:rPr>
          <w:rFonts w:ascii="Times New Roman" w:hAnsi="Times New Roman" w:cs="Times New Roman"/>
          <w:b/>
          <w:i/>
        </w:rPr>
        <w:t xml:space="preserve"> (ДНМ)</w:t>
      </w:r>
      <w:r w:rsidR="0023634C" w:rsidRPr="002228B7">
        <w:rPr>
          <w:rFonts w:ascii="Times New Roman" w:hAnsi="Times New Roman" w:cs="Times New Roman"/>
        </w:rPr>
        <w:t xml:space="preserve"> гарантирана единна височинна основа за всички инженерно - </w:t>
      </w:r>
      <w:proofErr w:type="spellStart"/>
      <w:r w:rsidR="0023634C" w:rsidRPr="002228B7">
        <w:rPr>
          <w:rFonts w:ascii="Times New Roman" w:hAnsi="Times New Roman" w:cs="Times New Roman"/>
        </w:rPr>
        <w:t>геодезически</w:t>
      </w:r>
      <w:proofErr w:type="spellEnd"/>
      <w:r w:rsidR="0023634C" w:rsidRPr="002228B7">
        <w:rPr>
          <w:rFonts w:ascii="Times New Roman" w:hAnsi="Times New Roman" w:cs="Times New Roman"/>
        </w:rPr>
        <w:t xml:space="preserve"> работи, свързани с икономиката, инфраструктурата, инвестиционното проектиране, науката и отбраната за цялата територия на страната, както и за научните изследвания в областта на геодезията, геодинамиката, геофизиката, океанологията, хидрологията и др.</w:t>
      </w:r>
    </w:p>
    <w:p w:rsidR="0023634C" w:rsidRPr="002228B7" w:rsidRDefault="00C203CA" w:rsidP="00B45C3A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2228B7">
        <w:rPr>
          <w:rFonts w:ascii="Times New Roman" w:hAnsi="Times New Roman" w:cs="Times New Roman"/>
          <w:b/>
          <w:i/>
        </w:rPr>
        <w:t xml:space="preserve">Индикатор „Създаване на единен цифров модел за едромащабна топографска карта на Република България“ </w:t>
      </w:r>
      <w:r w:rsidRPr="002228B7">
        <w:rPr>
          <w:rFonts w:ascii="Times New Roman" w:hAnsi="Times New Roman" w:cs="Times New Roman"/>
        </w:rPr>
        <w:t>- а</w:t>
      </w:r>
      <w:r w:rsidR="0023634C" w:rsidRPr="002228B7">
        <w:rPr>
          <w:rFonts w:ascii="Times New Roman" w:hAnsi="Times New Roman" w:cs="Times New Roman"/>
        </w:rPr>
        <w:t xml:space="preserve">ктуалната топографска база данни и единният цифров модел на едромащабната топографска карта (ЕТК) на страната са необходими в процеса на устройственото планиране, инженерното и инфраструктурно проектиране, археологията, анализи на земното покритие за нуждите на екологията, земеделието, горското стопанство, картографиране на рисковете, в т.ч. сеизмичния и др. </w:t>
      </w:r>
    </w:p>
    <w:p w:rsidR="0023634C" w:rsidRPr="002228B7" w:rsidRDefault="0023634C" w:rsidP="00B45C3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228B7">
        <w:rPr>
          <w:rFonts w:ascii="Times New Roman" w:hAnsi="Times New Roman" w:cs="Times New Roman"/>
        </w:rPr>
        <w:t xml:space="preserve">Индикатори 4 и 5 измерват степента на осигуреност на актуални топографски и </w:t>
      </w:r>
      <w:proofErr w:type="spellStart"/>
      <w:r w:rsidRPr="002228B7">
        <w:rPr>
          <w:rFonts w:ascii="Times New Roman" w:hAnsi="Times New Roman" w:cs="Times New Roman"/>
        </w:rPr>
        <w:t>геодезически</w:t>
      </w:r>
      <w:proofErr w:type="spellEnd"/>
      <w:r w:rsidRPr="002228B7">
        <w:rPr>
          <w:rFonts w:ascii="Times New Roman" w:hAnsi="Times New Roman" w:cs="Times New Roman"/>
        </w:rPr>
        <w:t xml:space="preserve"> данни за нуждите на </w:t>
      </w:r>
      <w:proofErr w:type="spellStart"/>
      <w:r w:rsidRPr="002228B7">
        <w:rPr>
          <w:rFonts w:ascii="Times New Roman" w:hAnsi="Times New Roman" w:cs="Times New Roman"/>
        </w:rPr>
        <w:t>геоинформационната</w:t>
      </w:r>
      <w:proofErr w:type="spellEnd"/>
      <w:r w:rsidRPr="002228B7">
        <w:rPr>
          <w:rFonts w:ascii="Times New Roman" w:hAnsi="Times New Roman" w:cs="Times New Roman"/>
        </w:rPr>
        <w:t xml:space="preserve"> система на АГКК, респективно надеждността и качеството на предоставяните данни и услуги. Целевите стойности на индикаторите са променени поради забава в изработването и приемането на подзаконови нормативни документи, което възпрепятства възлагане на дейностите, респективно достигане на заложените стойности.</w:t>
      </w:r>
    </w:p>
    <w:p w:rsidR="006B2804" w:rsidRPr="002228B7" w:rsidRDefault="006B2804" w:rsidP="00B45C3A">
      <w:pPr>
        <w:keepNext/>
        <w:snapToGrid w:val="0"/>
        <w:spacing w:after="0"/>
        <w:ind w:firstLine="567"/>
        <w:jc w:val="both"/>
        <w:outlineLvl w:val="0"/>
        <w:rPr>
          <w:rFonts w:ascii="Times New Roman" w:eastAsia="Batang" w:hAnsi="Times New Roman" w:cs="Times New Roman"/>
          <w:b/>
          <w:i/>
          <w:color w:val="0000CC"/>
          <w:lang w:val="en-US" w:eastAsia="ko-KR"/>
        </w:rPr>
      </w:pPr>
    </w:p>
    <w:p w:rsidR="006B2804" w:rsidRPr="002228B7" w:rsidRDefault="006B2804" w:rsidP="00B45C3A">
      <w:pPr>
        <w:keepNext/>
        <w:snapToGrid w:val="0"/>
        <w:spacing w:after="0"/>
        <w:ind w:firstLine="567"/>
        <w:jc w:val="both"/>
        <w:outlineLvl w:val="0"/>
        <w:rPr>
          <w:rFonts w:ascii="Times New Roman" w:eastAsia="Batang" w:hAnsi="Times New Roman" w:cs="Times New Roman"/>
          <w:b/>
          <w:i/>
          <w:color w:val="0000CC"/>
          <w:lang w:val="en-US" w:eastAsia="ko-KR"/>
        </w:rPr>
      </w:pPr>
    </w:p>
    <w:p w:rsidR="006B2804" w:rsidRPr="002228B7" w:rsidRDefault="006B2804" w:rsidP="00B45C3A">
      <w:pPr>
        <w:keepNext/>
        <w:snapToGrid w:val="0"/>
        <w:spacing w:after="0"/>
        <w:ind w:firstLine="567"/>
        <w:jc w:val="both"/>
        <w:outlineLvl w:val="0"/>
        <w:rPr>
          <w:rFonts w:ascii="Times New Roman" w:eastAsia="Batang" w:hAnsi="Times New Roman" w:cs="Times New Roman"/>
          <w:b/>
          <w:i/>
          <w:color w:val="0000CC"/>
          <w:lang w:val="en-US" w:eastAsia="ko-KR"/>
        </w:rPr>
      </w:pPr>
    </w:p>
    <w:p w:rsidR="006B2804" w:rsidRPr="002228B7" w:rsidRDefault="006B2804" w:rsidP="00B45C3A">
      <w:pPr>
        <w:keepNext/>
        <w:snapToGrid w:val="0"/>
        <w:spacing w:after="0"/>
        <w:ind w:firstLine="567"/>
        <w:jc w:val="both"/>
        <w:outlineLvl w:val="0"/>
        <w:rPr>
          <w:rFonts w:ascii="Times New Roman" w:eastAsia="Batang" w:hAnsi="Times New Roman" w:cs="Times New Roman"/>
          <w:b/>
          <w:i/>
          <w:color w:val="0000CC"/>
          <w:lang w:val="en-US" w:eastAsia="ko-KR"/>
        </w:rPr>
      </w:pPr>
    </w:p>
    <w:p w:rsidR="006B2804" w:rsidRPr="002228B7" w:rsidRDefault="006B2804" w:rsidP="00B45C3A">
      <w:pPr>
        <w:keepNext/>
        <w:snapToGrid w:val="0"/>
        <w:spacing w:after="0"/>
        <w:ind w:firstLine="567"/>
        <w:jc w:val="both"/>
        <w:outlineLvl w:val="0"/>
        <w:rPr>
          <w:rFonts w:ascii="Times New Roman" w:eastAsia="Batang" w:hAnsi="Times New Roman" w:cs="Times New Roman"/>
          <w:b/>
          <w:i/>
          <w:color w:val="0000CC"/>
          <w:lang w:val="en-US" w:eastAsia="ko-KR"/>
        </w:rPr>
      </w:pPr>
    </w:p>
    <w:sectPr w:rsidR="006B2804" w:rsidRPr="002228B7" w:rsidSect="00E106CB">
      <w:headerReference w:type="default" r:id="rId8"/>
      <w:footerReference w:type="default" r:id="rId9"/>
      <w:headerReference w:type="first" r:id="rId10"/>
      <w:pgSz w:w="11906" w:h="16838"/>
      <w:pgMar w:top="1417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540" w:rsidRDefault="00257540">
      <w:pPr>
        <w:spacing w:after="0" w:line="240" w:lineRule="auto"/>
      </w:pPr>
      <w:r>
        <w:separator/>
      </w:r>
    </w:p>
  </w:endnote>
  <w:endnote w:type="continuationSeparator" w:id="0">
    <w:p w:rsidR="00257540" w:rsidRDefault="0025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9319162"/>
      <w:docPartObj>
        <w:docPartGallery w:val="Page Numbers (Bottom of Page)"/>
        <w:docPartUnique/>
      </w:docPartObj>
    </w:sdtPr>
    <w:sdtEndPr/>
    <w:sdtContent>
      <w:sdt>
        <w:sdtPr>
          <w:id w:val="256648452"/>
          <w:docPartObj>
            <w:docPartGallery w:val="Page Numbers (Top of Page)"/>
            <w:docPartUnique/>
          </w:docPartObj>
        </w:sdtPr>
        <w:sdtEndPr/>
        <w:sdtContent>
          <w:p w:rsidR="00061E89" w:rsidRPr="00734C60" w:rsidRDefault="00061E89">
            <w:pPr>
              <w:pStyle w:val="Footer"/>
              <w:jc w:val="right"/>
              <w:rPr>
                <w:lang w:val="en-US"/>
              </w:rPr>
            </w:pPr>
            <w:r>
              <w:t xml:space="preserve">стр.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56A26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lang w:val="en-US"/>
              </w:rPr>
              <w:t>13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540" w:rsidRDefault="00257540">
      <w:pPr>
        <w:spacing w:after="0" w:line="240" w:lineRule="auto"/>
      </w:pPr>
      <w:r>
        <w:separator/>
      </w:r>
    </w:p>
  </w:footnote>
  <w:footnote w:type="continuationSeparator" w:id="0">
    <w:p w:rsidR="00257540" w:rsidRDefault="0025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736"/>
    </w:tblGrid>
    <w:tr w:rsidR="00061E89" w:rsidTr="0045306D">
      <w:trPr>
        <w:trHeight w:val="267"/>
      </w:trPr>
      <w:tc>
        <w:tcPr>
          <w:tcW w:w="9736" w:type="dxa"/>
        </w:tcPr>
        <w:p w:rsidR="00061E89" w:rsidRDefault="00061E89" w:rsidP="002F026B">
          <w:pPr>
            <w:pStyle w:val="Header"/>
            <w:jc w:val="center"/>
          </w:pPr>
          <w:r>
            <w:t>Ключови индикатори за изпълнение на политиките и целеви стойности за периода 2021-2023 г.</w:t>
          </w:r>
        </w:p>
      </w:tc>
    </w:tr>
  </w:tbl>
  <w:p w:rsidR="00061E89" w:rsidRDefault="00061E89" w:rsidP="001B4D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08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8"/>
      <w:gridCol w:w="7380"/>
    </w:tblGrid>
    <w:tr w:rsidR="00061E89" w:rsidTr="001B4D1D">
      <w:trPr>
        <w:trHeight w:val="1445"/>
      </w:trPr>
      <w:tc>
        <w:tcPr>
          <w:tcW w:w="1728" w:type="dxa"/>
        </w:tcPr>
        <w:p w:rsidR="00061E89" w:rsidRDefault="00061E89" w:rsidP="001B4D1D">
          <w:pPr>
            <w:jc w:val="center"/>
            <w:rPr>
              <w:b/>
              <w:lang w:val="en-US"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7728" behindDoc="0" locked="0" layoutInCell="1" allowOverlap="1" wp14:anchorId="1D64C14F" wp14:editId="3D58A527">
                <wp:simplePos x="0" y="0"/>
                <wp:positionH relativeFrom="column">
                  <wp:posOffset>-1905</wp:posOffset>
                </wp:positionH>
                <wp:positionV relativeFrom="paragraph">
                  <wp:posOffset>-34925</wp:posOffset>
                </wp:positionV>
                <wp:extent cx="1056960" cy="900000"/>
                <wp:effectExtent l="0" t="0" r="0" b="0"/>
                <wp:wrapNone/>
                <wp:docPr id="6" name="Picture 6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G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96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lang w:val="en-US"/>
            </w:rPr>
            <w:ptab w:relativeTo="margin" w:alignment="center" w:leader="none"/>
          </w:r>
        </w:p>
      </w:tc>
      <w:tc>
        <w:tcPr>
          <w:tcW w:w="7380" w:type="dxa"/>
          <w:vAlign w:val="center"/>
        </w:tcPr>
        <w:p w:rsidR="00061E89" w:rsidRPr="00821983" w:rsidRDefault="00061E89" w:rsidP="001B4D1D">
          <w:pPr>
            <w:jc w:val="center"/>
            <w:rPr>
              <w:rFonts w:ascii="Times New Roman Bold" w:hAnsi="Times New Roman Bold"/>
              <w:b/>
              <w:lang w:val="en-US"/>
            </w:rPr>
          </w:pPr>
          <w:r w:rsidRPr="00821983">
            <w:rPr>
              <w:rFonts w:ascii="Times New Roman Bold" w:hAnsi="Times New Roman Bold"/>
              <w:b/>
            </w:rPr>
            <w:t>РЕПУБЛИКА БЪЛГАРИЯ</w:t>
          </w:r>
        </w:p>
        <w:p w:rsidR="00061E89" w:rsidRPr="00821983" w:rsidRDefault="00061E89" w:rsidP="001B4D1D">
          <w:pPr>
            <w:jc w:val="center"/>
            <w:rPr>
              <w:rFonts w:ascii="Times New Roman Bold" w:hAnsi="Times New Roman Bold"/>
              <w:b/>
              <w:lang w:val="en-US"/>
            </w:rPr>
          </w:pPr>
          <w:r w:rsidRPr="0037668F">
            <w:rPr>
              <w:rFonts w:ascii="Times New Roman Bold" w:hAnsi="Times New Roman Bold"/>
              <w:b/>
            </w:rPr>
            <w:t>Заместник-министър на регионалното развитие и благоустройството</w:t>
          </w:r>
        </w:p>
      </w:tc>
    </w:tr>
  </w:tbl>
  <w:p w:rsidR="00061E89" w:rsidRDefault="00061E89" w:rsidP="001B4D1D">
    <w:pPr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0D8"/>
      </v:shape>
    </w:pict>
  </w:numPicBullet>
  <w:abstractNum w:abstractNumId="0" w15:restartNumberingAfterBreak="0">
    <w:nsid w:val="02A51402"/>
    <w:multiLevelType w:val="hybridMultilevel"/>
    <w:tmpl w:val="6FE8AE32"/>
    <w:lvl w:ilvl="0" w:tplc="0402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7953"/>
    <w:multiLevelType w:val="hybridMultilevel"/>
    <w:tmpl w:val="9FAAC7B4"/>
    <w:lvl w:ilvl="0" w:tplc="C94E6B44">
      <w:start w:val="5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035D"/>
    <w:multiLevelType w:val="hybridMultilevel"/>
    <w:tmpl w:val="50DA338A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62853"/>
    <w:multiLevelType w:val="hybridMultilevel"/>
    <w:tmpl w:val="71D67C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E685A"/>
    <w:multiLevelType w:val="hybridMultilevel"/>
    <w:tmpl w:val="F8185638"/>
    <w:lvl w:ilvl="0" w:tplc="D3F630F0">
      <w:start w:val="5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E0130"/>
    <w:multiLevelType w:val="hybridMultilevel"/>
    <w:tmpl w:val="9B9C4D02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E5F67"/>
    <w:multiLevelType w:val="hybridMultilevel"/>
    <w:tmpl w:val="5246BC6E"/>
    <w:lvl w:ilvl="0" w:tplc="46046DF4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b w:val="0"/>
        <w:sz w:val="16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CF31E92"/>
    <w:multiLevelType w:val="hybridMultilevel"/>
    <w:tmpl w:val="3424C2BA"/>
    <w:lvl w:ilvl="0" w:tplc="0EC63542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54513"/>
    <w:multiLevelType w:val="hybridMultilevel"/>
    <w:tmpl w:val="C7661A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A324D"/>
    <w:multiLevelType w:val="hybridMultilevel"/>
    <w:tmpl w:val="C32E3E4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55706"/>
    <w:multiLevelType w:val="hybridMultilevel"/>
    <w:tmpl w:val="4A52833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3B6240"/>
    <w:multiLevelType w:val="hybridMultilevel"/>
    <w:tmpl w:val="167878A4"/>
    <w:lvl w:ilvl="0" w:tplc="040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3E237BBD"/>
    <w:multiLevelType w:val="hybridMultilevel"/>
    <w:tmpl w:val="C5ACCF34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AA606A7"/>
    <w:multiLevelType w:val="hybridMultilevel"/>
    <w:tmpl w:val="E0EEA3A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6B3464"/>
    <w:multiLevelType w:val="hybridMultilevel"/>
    <w:tmpl w:val="3408762A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54328"/>
    <w:multiLevelType w:val="hybridMultilevel"/>
    <w:tmpl w:val="8D58E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862DF"/>
    <w:multiLevelType w:val="hybridMultilevel"/>
    <w:tmpl w:val="D1D8C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066F3"/>
    <w:multiLevelType w:val="hybridMultilevel"/>
    <w:tmpl w:val="4B5C966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D11C98"/>
    <w:multiLevelType w:val="hybridMultilevel"/>
    <w:tmpl w:val="2E74A1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116B0"/>
    <w:multiLevelType w:val="hybridMultilevel"/>
    <w:tmpl w:val="654ECC8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CB079A"/>
    <w:multiLevelType w:val="hybridMultilevel"/>
    <w:tmpl w:val="F0FCA878"/>
    <w:lvl w:ilvl="0" w:tplc="040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A3490"/>
    <w:multiLevelType w:val="hybridMultilevel"/>
    <w:tmpl w:val="FEF0FE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75052"/>
    <w:multiLevelType w:val="hybridMultilevel"/>
    <w:tmpl w:val="23225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D5B30"/>
    <w:multiLevelType w:val="hybridMultilevel"/>
    <w:tmpl w:val="10B8A000"/>
    <w:lvl w:ilvl="0" w:tplc="04020007">
      <w:start w:val="1"/>
      <w:numFmt w:val="bullet"/>
      <w:lvlText w:val=""/>
      <w:lvlPicBulletId w:val="0"/>
      <w:lvlJc w:val="left"/>
      <w:pPr>
        <w:ind w:left="137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4" w15:restartNumberingAfterBreak="0">
    <w:nsid w:val="79ED59EF"/>
    <w:multiLevelType w:val="hybridMultilevel"/>
    <w:tmpl w:val="8F9E3ABC"/>
    <w:lvl w:ilvl="0" w:tplc="0402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76BA7"/>
    <w:multiLevelType w:val="hybridMultilevel"/>
    <w:tmpl w:val="71228182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7"/>
  </w:num>
  <w:num w:numId="4">
    <w:abstractNumId w:val="11"/>
  </w:num>
  <w:num w:numId="5">
    <w:abstractNumId w:val="15"/>
  </w:num>
  <w:num w:numId="6">
    <w:abstractNumId w:val="21"/>
  </w:num>
  <w:num w:numId="7">
    <w:abstractNumId w:val="3"/>
  </w:num>
  <w:num w:numId="8">
    <w:abstractNumId w:val="8"/>
  </w:num>
  <w:num w:numId="9">
    <w:abstractNumId w:val="0"/>
  </w:num>
  <w:num w:numId="10">
    <w:abstractNumId w:val="13"/>
  </w:num>
  <w:num w:numId="11">
    <w:abstractNumId w:val="23"/>
  </w:num>
  <w:num w:numId="12">
    <w:abstractNumId w:val="14"/>
  </w:num>
  <w:num w:numId="13">
    <w:abstractNumId w:val="22"/>
  </w:num>
  <w:num w:numId="14">
    <w:abstractNumId w:val="19"/>
  </w:num>
  <w:num w:numId="15">
    <w:abstractNumId w:val="17"/>
  </w:num>
  <w:num w:numId="16">
    <w:abstractNumId w:val="9"/>
  </w:num>
  <w:num w:numId="17">
    <w:abstractNumId w:val="16"/>
  </w:num>
  <w:num w:numId="18">
    <w:abstractNumId w:val="24"/>
  </w:num>
  <w:num w:numId="19">
    <w:abstractNumId w:val="6"/>
  </w:num>
  <w:num w:numId="20">
    <w:abstractNumId w:val="18"/>
  </w:num>
  <w:num w:numId="21">
    <w:abstractNumId w:val="5"/>
  </w:num>
  <w:num w:numId="22">
    <w:abstractNumId w:val="1"/>
  </w:num>
  <w:num w:numId="23">
    <w:abstractNumId w:val="12"/>
  </w:num>
  <w:num w:numId="24">
    <w:abstractNumId w:val="25"/>
  </w:num>
  <w:num w:numId="25">
    <w:abstractNumId w:val="2"/>
  </w:num>
  <w:num w:numId="26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82"/>
    <w:rsid w:val="0000105A"/>
    <w:rsid w:val="0000405E"/>
    <w:rsid w:val="00012776"/>
    <w:rsid w:val="000139AD"/>
    <w:rsid w:val="0003035E"/>
    <w:rsid w:val="00032557"/>
    <w:rsid w:val="000362D3"/>
    <w:rsid w:val="0004286F"/>
    <w:rsid w:val="00043F73"/>
    <w:rsid w:val="000452D1"/>
    <w:rsid w:val="00052F47"/>
    <w:rsid w:val="00054103"/>
    <w:rsid w:val="00056D5B"/>
    <w:rsid w:val="000601FC"/>
    <w:rsid w:val="00061E89"/>
    <w:rsid w:val="00073B6F"/>
    <w:rsid w:val="00087238"/>
    <w:rsid w:val="00091C5B"/>
    <w:rsid w:val="000965B9"/>
    <w:rsid w:val="000A695A"/>
    <w:rsid w:val="000B033B"/>
    <w:rsid w:val="000B04B4"/>
    <w:rsid w:val="000C5353"/>
    <w:rsid w:val="000E01DC"/>
    <w:rsid w:val="000F5744"/>
    <w:rsid w:val="0010146B"/>
    <w:rsid w:val="0010180A"/>
    <w:rsid w:val="0010661C"/>
    <w:rsid w:val="00116F65"/>
    <w:rsid w:val="001210D8"/>
    <w:rsid w:val="001221E4"/>
    <w:rsid w:val="00122B72"/>
    <w:rsid w:val="00123287"/>
    <w:rsid w:val="0013081C"/>
    <w:rsid w:val="00135D80"/>
    <w:rsid w:val="001449AF"/>
    <w:rsid w:val="00150942"/>
    <w:rsid w:val="001548DD"/>
    <w:rsid w:val="00154F8C"/>
    <w:rsid w:val="00156A26"/>
    <w:rsid w:val="00165269"/>
    <w:rsid w:val="00167260"/>
    <w:rsid w:val="001838B5"/>
    <w:rsid w:val="00183BAD"/>
    <w:rsid w:val="001864D5"/>
    <w:rsid w:val="001932A7"/>
    <w:rsid w:val="00194D6F"/>
    <w:rsid w:val="001A0C3A"/>
    <w:rsid w:val="001A1D9E"/>
    <w:rsid w:val="001A6EE1"/>
    <w:rsid w:val="001B36ED"/>
    <w:rsid w:val="001B4D1D"/>
    <w:rsid w:val="001C0574"/>
    <w:rsid w:val="001C2298"/>
    <w:rsid w:val="001C4217"/>
    <w:rsid w:val="001C546C"/>
    <w:rsid w:val="001F3F83"/>
    <w:rsid w:val="002036B3"/>
    <w:rsid w:val="00213E0F"/>
    <w:rsid w:val="00215460"/>
    <w:rsid w:val="002228B7"/>
    <w:rsid w:val="00223EEC"/>
    <w:rsid w:val="00230093"/>
    <w:rsid w:val="002321F7"/>
    <w:rsid w:val="00234D1E"/>
    <w:rsid w:val="00235BF0"/>
    <w:rsid w:val="00235FA0"/>
    <w:rsid w:val="0023634C"/>
    <w:rsid w:val="00240246"/>
    <w:rsid w:val="002454E4"/>
    <w:rsid w:val="00250232"/>
    <w:rsid w:val="00251209"/>
    <w:rsid w:val="00253134"/>
    <w:rsid w:val="002532ED"/>
    <w:rsid w:val="00253F51"/>
    <w:rsid w:val="0025647B"/>
    <w:rsid w:val="00257540"/>
    <w:rsid w:val="0027711B"/>
    <w:rsid w:val="00281129"/>
    <w:rsid w:val="002814EC"/>
    <w:rsid w:val="002A5BB3"/>
    <w:rsid w:val="002A6BCC"/>
    <w:rsid w:val="002B375C"/>
    <w:rsid w:val="002B52BA"/>
    <w:rsid w:val="002C083C"/>
    <w:rsid w:val="002C26B9"/>
    <w:rsid w:val="002C3993"/>
    <w:rsid w:val="002C50EB"/>
    <w:rsid w:val="002E3173"/>
    <w:rsid w:val="002E6C0D"/>
    <w:rsid w:val="002F026B"/>
    <w:rsid w:val="002F2674"/>
    <w:rsid w:val="002F4DFE"/>
    <w:rsid w:val="00304095"/>
    <w:rsid w:val="0031263A"/>
    <w:rsid w:val="00322C98"/>
    <w:rsid w:val="003235E4"/>
    <w:rsid w:val="0032516B"/>
    <w:rsid w:val="00327028"/>
    <w:rsid w:val="003278D1"/>
    <w:rsid w:val="00333BE4"/>
    <w:rsid w:val="00337F71"/>
    <w:rsid w:val="003470CE"/>
    <w:rsid w:val="003540DC"/>
    <w:rsid w:val="0036749C"/>
    <w:rsid w:val="00367E8E"/>
    <w:rsid w:val="00374E8A"/>
    <w:rsid w:val="003750B4"/>
    <w:rsid w:val="00380C1C"/>
    <w:rsid w:val="00385262"/>
    <w:rsid w:val="003854B3"/>
    <w:rsid w:val="00392413"/>
    <w:rsid w:val="003A003C"/>
    <w:rsid w:val="003A06BE"/>
    <w:rsid w:val="003A3307"/>
    <w:rsid w:val="003A5500"/>
    <w:rsid w:val="003A566D"/>
    <w:rsid w:val="003B614C"/>
    <w:rsid w:val="003C1CBE"/>
    <w:rsid w:val="003C3424"/>
    <w:rsid w:val="003C67A2"/>
    <w:rsid w:val="003E799B"/>
    <w:rsid w:val="003F0C75"/>
    <w:rsid w:val="00401ED3"/>
    <w:rsid w:val="004020A7"/>
    <w:rsid w:val="00410F7A"/>
    <w:rsid w:val="00417326"/>
    <w:rsid w:val="004175FB"/>
    <w:rsid w:val="00431CFE"/>
    <w:rsid w:val="00432A72"/>
    <w:rsid w:val="00433582"/>
    <w:rsid w:val="0043795A"/>
    <w:rsid w:val="0045306D"/>
    <w:rsid w:val="004666F0"/>
    <w:rsid w:val="00470840"/>
    <w:rsid w:val="004718D8"/>
    <w:rsid w:val="00486511"/>
    <w:rsid w:val="004A3B66"/>
    <w:rsid w:val="004B03F3"/>
    <w:rsid w:val="004B6D3B"/>
    <w:rsid w:val="004C0A49"/>
    <w:rsid w:val="004C3F48"/>
    <w:rsid w:val="004C79EF"/>
    <w:rsid w:val="004D0B54"/>
    <w:rsid w:val="004D60F5"/>
    <w:rsid w:val="004E09C0"/>
    <w:rsid w:val="004F1803"/>
    <w:rsid w:val="0050131E"/>
    <w:rsid w:val="00507E5A"/>
    <w:rsid w:val="00515562"/>
    <w:rsid w:val="00516131"/>
    <w:rsid w:val="0051757E"/>
    <w:rsid w:val="00520BAA"/>
    <w:rsid w:val="00520CF7"/>
    <w:rsid w:val="005356BF"/>
    <w:rsid w:val="00541A69"/>
    <w:rsid w:val="00544842"/>
    <w:rsid w:val="00556985"/>
    <w:rsid w:val="00563903"/>
    <w:rsid w:val="005678F7"/>
    <w:rsid w:val="00574848"/>
    <w:rsid w:val="00580B6F"/>
    <w:rsid w:val="00582B01"/>
    <w:rsid w:val="0058533E"/>
    <w:rsid w:val="00591440"/>
    <w:rsid w:val="005940F7"/>
    <w:rsid w:val="005A568E"/>
    <w:rsid w:val="005A7420"/>
    <w:rsid w:val="005B78CE"/>
    <w:rsid w:val="005C6563"/>
    <w:rsid w:val="005E266D"/>
    <w:rsid w:val="005E672A"/>
    <w:rsid w:val="005F256E"/>
    <w:rsid w:val="005F4489"/>
    <w:rsid w:val="005F71C8"/>
    <w:rsid w:val="006019B3"/>
    <w:rsid w:val="0062268B"/>
    <w:rsid w:val="00630F38"/>
    <w:rsid w:val="006320BD"/>
    <w:rsid w:val="00636F1F"/>
    <w:rsid w:val="006400BF"/>
    <w:rsid w:val="006461DC"/>
    <w:rsid w:val="00655B96"/>
    <w:rsid w:val="0066565F"/>
    <w:rsid w:val="00665F8D"/>
    <w:rsid w:val="00666FFA"/>
    <w:rsid w:val="006757D0"/>
    <w:rsid w:val="0068270F"/>
    <w:rsid w:val="006911D7"/>
    <w:rsid w:val="00691BA7"/>
    <w:rsid w:val="00697AB7"/>
    <w:rsid w:val="006A0201"/>
    <w:rsid w:val="006A4CE0"/>
    <w:rsid w:val="006A68BE"/>
    <w:rsid w:val="006B08CE"/>
    <w:rsid w:val="006B17DF"/>
    <w:rsid w:val="006B2804"/>
    <w:rsid w:val="006D352C"/>
    <w:rsid w:val="006D4941"/>
    <w:rsid w:val="006D4DA8"/>
    <w:rsid w:val="006D63E0"/>
    <w:rsid w:val="006E150C"/>
    <w:rsid w:val="006E5BC5"/>
    <w:rsid w:val="006E607D"/>
    <w:rsid w:val="006F09B6"/>
    <w:rsid w:val="006F3B79"/>
    <w:rsid w:val="00702D11"/>
    <w:rsid w:val="00702E3C"/>
    <w:rsid w:val="00703B68"/>
    <w:rsid w:val="00705F9D"/>
    <w:rsid w:val="007102E5"/>
    <w:rsid w:val="007107D7"/>
    <w:rsid w:val="00716487"/>
    <w:rsid w:val="00717240"/>
    <w:rsid w:val="00726A4C"/>
    <w:rsid w:val="00736C20"/>
    <w:rsid w:val="00740960"/>
    <w:rsid w:val="00743E7C"/>
    <w:rsid w:val="0074484C"/>
    <w:rsid w:val="00752964"/>
    <w:rsid w:val="007666F0"/>
    <w:rsid w:val="00766A3C"/>
    <w:rsid w:val="00766A55"/>
    <w:rsid w:val="00772995"/>
    <w:rsid w:val="007751B7"/>
    <w:rsid w:val="0077588B"/>
    <w:rsid w:val="0078010C"/>
    <w:rsid w:val="0078032C"/>
    <w:rsid w:val="00785182"/>
    <w:rsid w:val="00785A9D"/>
    <w:rsid w:val="00787C2B"/>
    <w:rsid w:val="007A1827"/>
    <w:rsid w:val="007B0173"/>
    <w:rsid w:val="007B12F8"/>
    <w:rsid w:val="007B3AAF"/>
    <w:rsid w:val="007B5975"/>
    <w:rsid w:val="007C14BE"/>
    <w:rsid w:val="007C628B"/>
    <w:rsid w:val="007C7654"/>
    <w:rsid w:val="007E31AC"/>
    <w:rsid w:val="007E3664"/>
    <w:rsid w:val="007E7EC9"/>
    <w:rsid w:val="007F25D7"/>
    <w:rsid w:val="007F30F9"/>
    <w:rsid w:val="007F558D"/>
    <w:rsid w:val="007F7033"/>
    <w:rsid w:val="00810D8C"/>
    <w:rsid w:val="0081186C"/>
    <w:rsid w:val="0084523E"/>
    <w:rsid w:val="008459A5"/>
    <w:rsid w:val="008460C6"/>
    <w:rsid w:val="00861974"/>
    <w:rsid w:val="0086280F"/>
    <w:rsid w:val="00873619"/>
    <w:rsid w:val="00882FB1"/>
    <w:rsid w:val="00886C33"/>
    <w:rsid w:val="008949EF"/>
    <w:rsid w:val="008A362A"/>
    <w:rsid w:val="008B56FC"/>
    <w:rsid w:val="008C5E7F"/>
    <w:rsid w:val="008C6ACD"/>
    <w:rsid w:val="008D02A1"/>
    <w:rsid w:val="008E2A6F"/>
    <w:rsid w:val="008E3625"/>
    <w:rsid w:val="008F0C43"/>
    <w:rsid w:val="008F7036"/>
    <w:rsid w:val="00900B28"/>
    <w:rsid w:val="009032DF"/>
    <w:rsid w:val="009175DB"/>
    <w:rsid w:val="00917D80"/>
    <w:rsid w:val="009325B0"/>
    <w:rsid w:val="0094177E"/>
    <w:rsid w:val="009426EA"/>
    <w:rsid w:val="0094769F"/>
    <w:rsid w:val="0095391D"/>
    <w:rsid w:val="009545EE"/>
    <w:rsid w:val="00955B2D"/>
    <w:rsid w:val="00962072"/>
    <w:rsid w:val="00967552"/>
    <w:rsid w:val="0097003A"/>
    <w:rsid w:val="009754CB"/>
    <w:rsid w:val="009827DF"/>
    <w:rsid w:val="00982FAF"/>
    <w:rsid w:val="00983F3E"/>
    <w:rsid w:val="009A0A4F"/>
    <w:rsid w:val="009A642D"/>
    <w:rsid w:val="009A6903"/>
    <w:rsid w:val="009A7122"/>
    <w:rsid w:val="009C2C84"/>
    <w:rsid w:val="009D187E"/>
    <w:rsid w:val="009D6D90"/>
    <w:rsid w:val="009F0F90"/>
    <w:rsid w:val="009F1D3C"/>
    <w:rsid w:val="00A140D4"/>
    <w:rsid w:val="00A20F9D"/>
    <w:rsid w:val="00A21989"/>
    <w:rsid w:val="00A23208"/>
    <w:rsid w:val="00A366D5"/>
    <w:rsid w:val="00A4090D"/>
    <w:rsid w:val="00A51672"/>
    <w:rsid w:val="00A5340E"/>
    <w:rsid w:val="00A63860"/>
    <w:rsid w:val="00A6392C"/>
    <w:rsid w:val="00A66925"/>
    <w:rsid w:val="00A76D9A"/>
    <w:rsid w:val="00A81DD4"/>
    <w:rsid w:val="00A967E8"/>
    <w:rsid w:val="00AA44BB"/>
    <w:rsid w:val="00AB093E"/>
    <w:rsid w:val="00AB41FA"/>
    <w:rsid w:val="00AC1855"/>
    <w:rsid w:val="00AD6F15"/>
    <w:rsid w:val="00AE0B4B"/>
    <w:rsid w:val="00AE1904"/>
    <w:rsid w:val="00AF3D74"/>
    <w:rsid w:val="00AF6C03"/>
    <w:rsid w:val="00B00A03"/>
    <w:rsid w:val="00B06349"/>
    <w:rsid w:val="00B12946"/>
    <w:rsid w:val="00B13C4C"/>
    <w:rsid w:val="00B170ED"/>
    <w:rsid w:val="00B1737C"/>
    <w:rsid w:val="00B27A7C"/>
    <w:rsid w:val="00B31BF7"/>
    <w:rsid w:val="00B36E04"/>
    <w:rsid w:val="00B445C0"/>
    <w:rsid w:val="00B45C3A"/>
    <w:rsid w:val="00B6166D"/>
    <w:rsid w:val="00B65D8C"/>
    <w:rsid w:val="00B7336D"/>
    <w:rsid w:val="00B753FD"/>
    <w:rsid w:val="00B75E54"/>
    <w:rsid w:val="00B76FD3"/>
    <w:rsid w:val="00B77C46"/>
    <w:rsid w:val="00B80BDF"/>
    <w:rsid w:val="00B80FC0"/>
    <w:rsid w:val="00B84556"/>
    <w:rsid w:val="00B84A54"/>
    <w:rsid w:val="00B9513D"/>
    <w:rsid w:val="00B97A2F"/>
    <w:rsid w:val="00BA0712"/>
    <w:rsid w:val="00BA1389"/>
    <w:rsid w:val="00BB3701"/>
    <w:rsid w:val="00BC2333"/>
    <w:rsid w:val="00BC270F"/>
    <w:rsid w:val="00BC71D6"/>
    <w:rsid w:val="00BD4DA0"/>
    <w:rsid w:val="00BD7EB3"/>
    <w:rsid w:val="00BF5FDB"/>
    <w:rsid w:val="00C00BC4"/>
    <w:rsid w:val="00C031A7"/>
    <w:rsid w:val="00C04D02"/>
    <w:rsid w:val="00C109EA"/>
    <w:rsid w:val="00C203CA"/>
    <w:rsid w:val="00C26D37"/>
    <w:rsid w:val="00C30B3E"/>
    <w:rsid w:val="00C30F44"/>
    <w:rsid w:val="00C3178A"/>
    <w:rsid w:val="00C35316"/>
    <w:rsid w:val="00C37617"/>
    <w:rsid w:val="00C533B8"/>
    <w:rsid w:val="00C622A7"/>
    <w:rsid w:val="00C626ED"/>
    <w:rsid w:val="00C6293C"/>
    <w:rsid w:val="00C64266"/>
    <w:rsid w:val="00C70790"/>
    <w:rsid w:val="00C711CD"/>
    <w:rsid w:val="00C7298A"/>
    <w:rsid w:val="00C7643F"/>
    <w:rsid w:val="00C7687E"/>
    <w:rsid w:val="00C80F57"/>
    <w:rsid w:val="00C917AB"/>
    <w:rsid w:val="00C91B19"/>
    <w:rsid w:val="00C94E82"/>
    <w:rsid w:val="00CA0A22"/>
    <w:rsid w:val="00CA18AD"/>
    <w:rsid w:val="00CA2B5A"/>
    <w:rsid w:val="00CA59A3"/>
    <w:rsid w:val="00CB2B49"/>
    <w:rsid w:val="00CC2385"/>
    <w:rsid w:val="00CC627F"/>
    <w:rsid w:val="00CC762A"/>
    <w:rsid w:val="00CD1398"/>
    <w:rsid w:val="00CD34EA"/>
    <w:rsid w:val="00CE1340"/>
    <w:rsid w:val="00CF1FA2"/>
    <w:rsid w:val="00D028AB"/>
    <w:rsid w:val="00D15DF0"/>
    <w:rsid w:val="00D1605B"/>
    <w:rsid w:val="00D17425"/>
    <w:rsid w:val="00D25DEE"/>
    <w:rsid w:val="00D30362"/>
    <w:rsid w:val="00D31492"/>
    <w:rsid w:val="00D33374"/>
    <w:rsid w:val="00D35797"/>
    <w:rsid w:val="00D367E3"/>
    <w:rsid w:val="00D45C74"/>
    <w:rsid w:val="00D468E4"/>
    <w:rsid w:val="00D5342F"/>
    <w:rsid w:val="00D545AA"/>
    <w:rsid w:val="00D550D4"/>
    <w:rsid w:val="00D712E6"/>
    <w:rsid w:val="00D7312D"/>
    <w:rsid w:val="00D77DD9"/>
    <w:rsid w:val="00D80E24"/>
    <w:rsid w:val="00D81B5F"/>
    <w:rsid w:val="00D829C7"/>
    <w:rsid w:val="00D952B7"/>
    <w:rsid w:val="00DA00F7"/>
    <w:rsid w:val="00DA1113"/>
    <w:rsid w:val="00DA2B83"/>
    <w:rsid w:val="00DA4EA5"/>
    <w:rsid w:val="00DB4B39"/>
    <w:rsid w:val="00DC334E"/>
    <w:rsid w:val="00DC5153"/>
    <w:rsid w:val="00DD0A2F"/>
    <w:rsid w:val="00DD2ABE"/>
    <w:rsid w:val="00DD41B0"/>
    <w:rsid w:val="00DD5C1B"/>
    <w:rsid w:val="00DE225F"/>
    <w:rsid w:val="00DE4E7C"/>
    <w:rsid w:val="00DE56E2"/>
    <w:rsid w:val="00DE58B4"/>
    <w:rsid w:val="00DF37DD"/>
    <w:rsid w:val="00DF5BDF"/>
    <w:rsid w:val="00E106CB"/>
    <w:rsid w:val="00E156ED"/>
    <w:rsid w:val="00E23288"/>
    <w:rsid w:val="00E276A3"/>
    <w:rsid w:val="00E37807"/>
    <w:rsid w:val="00E463A7"/>
    <w:rsid w:val="00E50F6E"/>
    <w:rsid w:val="00E54819"/>
    <w:rsid w:val="00E56402"/>
    <w:rsid w:val="00E629DA"/>
    <w:rsid w:val="00E7566B"/>
    <w:rsid w:val="00E856E6"/>
    <w:rsid w:val="00EC4D24"/>
    <w:rsid w:val="00EC4D4E"/>
    <w:rsid w:val="00ED3C0F"/>
    <w:rsid w:val="00ED6FE2"/>
    <w:rsid w:val="00EE25A9"/>
    <w:rsid w:val="00EF2F47"/>
    <w:rsid w:val="00EF406A"/>
    <w:rsid w:val="00F00FDA"/>
    <w:rsid w:val="00F0213E"/>
    <w:rsid w:val="00F05C20"/>
    <w:rsid w:val="00F14F23"/>
    <w:rsid w:val="00F22561"/>
    <w:rsid w:val="00F27A0B"/>
    <w:rsid w:val="00F41360"/>
    <w:rsid w:val="00F65808"/>
    <w:rsid w:val="00F67809"/>
    <w:rsid w:val="00F705CE"/>
    <w:rsid w:val="00F74A88"/>
    <w:rsid w:val="00F813E0"/>
    <w:rsid w:val="00FA1A9A"/>
    <w:rsid w:val="00FA2458"/>
    <w:rsid w:val="00FA5525"/>
    <w:rsid w:val="00FA67F4"/>
    <w:rsid w:val="00FB0A29"/>
    <w:rsid w:val="00FC0A32"/>
    <w:rsid w:val="00FC2B76"/>
    <w:rsid w:val="00FC7614"/>
    <w:rsid w:val="00FE1F12"/>
    <w:rsid w:val="00FE359A"/>
    <w:rsid w:val="00FE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6D61A"/>
  <w15:docId w15:val="{1C706B5D-8DB1-4838-ACC2-745977A3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30093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1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30093"/>
    <w:rPr>
      <w:rFonts w:ascii="Times New Roman" w:eastAsia="Times New Roman" w:hAnsi="Times New Roman" w:cs="Times New Roman"/>
      <w:b/>
      <w:caps/>
      <w:sz w:val="24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5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BDF"/>
  </w:style>
  <w:style w:type="paragraph" w:styleId="Footer">
    <w:name w:val="footer"/>
    <w:basedOn w:val="Normal"/>
    <w:link w:val="FooterChar"/>
    <w:uiPriority w:val="99"/>
    <w:rsid w:val="00DF5B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DF5BDF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DF5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B75E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5E54"/>
    <w:rPr>
      <w:rFonts w:ascii="Consolas" w:hAnsi="Consolas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B8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7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dxuOvXU2ulAu2sovCYS1j9uXcYmoUTehVDNWUhhhJsE=</DigestValue>
    </Reference>
    <Reference Type="http://www.w3.org/2000/09/xmldsig#Object" URI="#idOfficeObject">
      <DigestMethod Algorithm="http://www.w3.org/2001/04/xmlenc#sha256"/>
      <DigestValue>164VngygVvSZnAG+A4YCMVDMUy03p4oXaEdxAXg99AQ=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9yr4PDwXZp3FL1cYmgWvZ/ySXsRHrQFdNR7bVUNX/Ys=</DigestValue>
    </Reference>
  </SignedInfo>
  <SignatureValue>S22+FteFh7WMNZMXDhRBzdvcwN1gG/N0nTGx1vrd1ol30wL81atLTSB7+rt2OENxAMsMvUp9JXU6
Vz9LTLQd7tmuvdlAhIan9PRnvCc4FyE1B57PdAsd0uGSjgBKSdX5VfvJHdaeldfyCKfk/1xWRBeM
fOAnMHqq/Z1hJVbWe5A/WTvYsIB5C3ED6BXXhVQc0TOvDWEuNlgZtYA3HHoIjk3+DP302T2c1Kxs
Ucay5/rGD91sgp6XK/qzdG7z1MR2KocHjre4+4/FUeXUB0OH0M7rgH1qKsicJthDX7IxlNpkOkOL
XBTS63mlL9887byTTMXrSDYaP5lTE5qBqCh0yw==</SignatureValue>
  <KeyInfo>
    <X509Data>
      <X509Certificate>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7Qe97yefAR7pAReMjYVWh/g2o3wukLUbGM6r8bNNmGI=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Pnj5XsRhdgF7uR+rJJZe77a5InmO8dwjV/watFSBFx4=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sa4ZnsUbMM+jnXqoG77DZIyy3pOd6qAzcyqrQ5T2B8Q=</DigestValue>
      </Reference>
      <Reference URI="/word/document.xml?ContentType=application/vnd.openxmlformats-officedocument.wordprocessingml.document.main+xml">
        <DigestMethod Algorithm="http://www.w3.org/2001/04/xmlenc#sha256"/>
        <DigestValue>kLrHhXrHArfbN95vVqWJ60jmZq3ADaW5FtMxkyjh41U=</DigestValue>
      </Reference>
      <Reference URI="/word/endnotes.xml?ContentType=application/vnd.openxmlformats-officedocument.wordprocessingml.endnotes+xml">
        <DigestMethod Algorithm="http://www.w3.org/2001/04/xmlenc#sha256"/>
        <DigestValue>UeXE20+lxoX6vYjCpYnCrzYKipknfqGV4eiOdhs9zkU=</DigestValue>
      </Reference>
      <Reference URI="/word/fontTable.xml?ContentType=application/vnd.openxmlformats-officedocument.wordprocessingml.fontTable+xml">
        <DigestMethod Algorithm="http://www.w3.org/2001/04/xmlenc#sha256"/>
        <DigestValue>QLq6sTcuMy2IUZsuK/s/2K7djN2pxFYqpjtZCIX9KXk=</DigestValue>
      </Reference>
      <Reference URI="/word/footer1.xml?ContentType=application/vnd.openxmlformats-officedocument.wordprocessingml.footer+xml">
        <DigestMethod Algorithm="http://www.w3.org/2001/04/xmlenc#sha256"/>
        <DigestValue>sU+58Jko5pvMnHvisibUaDbcBzRJR+lW92rQig0VqKU=</DigestValue>
      </Reference>
      <Reference URI="/word/footnotes.xml?ContentType=application/vnd.openxmlformats-officedocument.wordprocessingml.footnotes+xml">
        <DigestMethod Algorithm="http://www.w3.org/2001/04/xmlenc#sha256"/>
        <DigestValue>VfmdD/jGgt0Js57dyQnj3OSCzMsBsolzqzNW3jjlTMQ=</DigestValue>
      </Reference>
      <Reference URI="/word/header1.xml?ContentType=application/vnd.openxmlformats-officedocument.wordprocessingml.header+xml">
        <DigestMethod Algorithm="http://www.w3.org/2001/04/xmlenc#sha256"/>
        <DigestValue>8uEcSSEO7tyE1IRvecEci3suttfIov/lfXhQk96g2eA=</DigestValue>
      </Reference>
      <Reference URI="/word/header2.xml?ContentType=application/vnd.openxmlformats-officedocument.wordprocessingml.header+xml">
        <DigestMethod Algorithm="http://www.w3.org/2001/04/xmlenc#sha256"/>
        <DigestValue>puEqSX3nNtTQopx1HBckxj4GyRb+Gl3yrv3pDqhAExo=</DigestValue>
      </Reference>
      <Reference URI="/word/media/image1.gif?ContentType=image/gif">
        <DigestMethod Algorithm="http://www.w3.org/2001/04/xmlenc#sha256"/>
        <DigestValue>A5/nm3Tm09Vh4y1K9XDmynDba7Nxg5W+K/J4ueYBJ5o=</DigestValue>
      </Reference>
      <Reference URI="/word/media/image2.emf?ContentType=image/x-emf">
        <DigestMethod Algorithm="http://www.w3.org/2001/04/xmlenc#sha256"/>
        <DigestValue>FOmzsnka6l5h1Ht2yyFGGyFz/fsze+pVANzxUDIQQUc=</DigestValue>
      </Reference>
      <Reference URI="/word/numbering.xml?ContentType=application/vnd.openxmlformats-officedocument.wordprocessingml.numbering+xml">
        <DigestMethod Algorithm="http://www.w3.org/2001/04/xmlenc#sha256"/>
        <DigestValue>WCgP6mmmSgzOlhYlfYSF3cNANz0DGVDbX9AtRyDG37o=</DigestValue>
      </Reference>
      <Reference URI="/word/settings.xml?ContentType=application/vnd.openxmlformats-officedocument.wordprocessingml.settings+xml">
        <DigestMethod Algorithm="http://www.w3.org/2001/04/xmlenc#sha256"/>
        <DigestValue>r3/Gq2w6BdyFGkmA/c7U/jZkFzBlxPy6o7bio41Idu0=</DigestValue>
      </Reference>
      <Reference URI="/word/styles.xml?ContentType=application/vnd.openxmlformats-officedocument.wordprocessingml.styles+xml">
        <DigestMethod Algorithm="http://www.w3.org/2001/04/xmlenc#sha256"/>
        <DigestValue>qXglxNt+reCFAi9wYwHXW4j7dj6RkC3i3GU/UB7zrFk=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p5AdPDf6Eu6cVtb5WxOJ1RmuSaSZ6P3YndL/ziqFu38=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2020-10-16T12:07:14Z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6.3</WindowsVersion>
          <OfficeVersion>16.0</OfficeVersion>
          <ApplicationVersion>16.0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2020-10-16T12:07:14Z</xd:SigningTime>
          <xd:SigningCertificate>
            <xd:Cert>
              <xd:CertDigest>
                <DigestMethod Algorithm="http://www.w3.org/2001/04/xmlenc#sha256"/>
                <DigestValue>/W/iu4B01VXP2wuO86U8m9uteFkKeWKMlRl8DeeSKSk=</DigestValue>
              </xd:CertDigest>
              <xd:IssuerSerial>
                <X509IssuerName>CN=B-Trust Operational Qualified CA, OU=B-Trust, O=BORICA AD, OID.2.5.4.97=NTRBG-201230426, C=BG</X509IssuerName>
                <X509SerialNumber>600139541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377A8-1494-494D-9ED6-4A841CED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7543</Words>
  <Characters>42998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 Нургалиев</dc:creator>
  <cp:lastModifiedBy>MARIA KOSTOVA KOSTOVA</cp:lastModifiedBy>
  <cp:revision>3</cp:revision>
  <cp:lastPrinted>2019-02-26T07:40:00Z</cp:lastPrinted>
  <dcterms:created xsi:type="dcterms:W3CDTF">2020-10-15T14:34:00Z</dcterms:created>
  <dcterms:modified xsi:type="dcterms:W3CDTF">2020-10-16T10:26:00Z</dcterms:modified>
</cp:coreProperties>
</file>